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40" w:beforeAutospacing="1" w:afterAutospacing="1"/>
        <w:jc w:val="center"/>
        <w:outlineLvl w:val="1"/>
        <w:rPr/>
      </w:pPr>
      <w:r>
        <w:rPr>
          <w:rFonts w:eastAsia="Times New Roman" w:cs="Times New Roman" w:ascii="Times New Roman" w:hAnsi="Times New Roman"/>
          <w:b/>
          <w:bCs/>
          <w:sz w:val="36"/>
          <w:szCs w:val="36"/>
          <w:lang w:eastAsia="fr-FR"/>
        </w:rPr>
        <w:t>C</w:t>
      </w:r>
      <w:r>
        <w:rPr>
          <w:rFonts w:eastAsia="Times New Roman" w:cs="Times New Roman" w:ascii="Times New Roman" w:hAnsi="Times New Roman"/>
          <w:b/>
          <w:bCs/>
          <w:sz w:val="36"/>
          <w:szCs w:val="36"/>
          <w:lang w:eastAsia="fr-FR"/>
        </w:rPr>
        <w:t>ONDITIONS GENERALES DE VENTE</w:t>
      </w:r>
    </w:p>
    <w:p>
      <w:pPr>
        <w:pStyle w:val="Normal"/>
        <w:numPr>
          <w:ilvl w:val="0"/>
          <w:numId w:val="0"/>
        </w:numPr>
        <w:spacing w:lineRule="auto" w:line="240" w:beforeAutospacing="1" w:afterAutospacing="1"/>
        <w:jc w:val="center"/>
        <w:outlineLvl w:val="1"/>
        <w:rPr>
          <w:rFonts w:ascii="Times New Roman" w:hAnsi="Times New Roman" w:eastAsia="Times New Roman" w:cs="Times New Roman"/>
          <w:b/>
          <w:b/>
          <w:bCs/>
          <w:sz w:val="36"/>
          <w:szCs w:val="36"/>
          <w:lang w:eastAsia="fr-FR"/>
        </w:rPr>
      </w:pPr>
      <w:r>
        <w:rPr/>
      </w:r>
    </w:p>
    <w:p>
      <w:pPr>
        <w:pStyle w:val="Normal"/>
        <w:spacing w:lineRule="auto" w:line="240" w:beforeAutospacing="1" w:afterAutospacing="1"/>
        <w:rPr>
          <w:rFonts w:ascii="Arial" w:hAnsi="Arial"/>
          <w:sz w:val="24"/>
          <w:szCs w:val="24"/>
        </w:rPr>
      </w:pPr>
      <w:r>
        <w:rPr>
          <w:rFonts w:eastAsia="Times New Roman" w:cs="Times New Roman" w:ascii="Arial" w:hAnsi="Arial"/>
          <w:sz w:val="24"/>
          <w:szCs w:val="24"/>
          <w:lang w:eastAsia="fr-FR"/>
        </w:rPr>
        <w:t>B</w:t>
      </w:r>
      <w:r>
        <w:rPr>
          <w:rFonts w:eastAsia="Times New Roman" w:cs="Times New Roman" w:ascii="Arial" w:hAnsi="Arial"/>
          <w:sz w:val="24"/>
          <w:szCs w:val="24"/>
          <w:lang w:eastAsia="fr-FR"/>
        </w:rPr>
        <w:t>ORMES PLONGEE</w:t>
      </w:r>
      <w:r>
        <w:rPr>
          <w:rFonts w:eastAsia="Times New Roman" w:cs="Times New Roman" w:ascii="Arial" w:hAnsi="Arial"/>
          <w:sz w:val="24"/>
          <w:szCs w:val="24"/>
          <w:lang w:eastAsia="fr-FR"/>
        </w:rPr>
        <w:t xml:space="preserve"> est une structure </w:t>
      </w:r>
      <w:r>
        <w:rPr>
          <w:rFonts w:eastAsia="Times New Roman" w:cs="Times New Roman" w:ascii="Arial" w:hAnsi="Arial"/>
          <w:sz w:val="24"/>
          <w:szCs w:val="24"/>
          <w:lang w:eastAsia="fr-FR"/>
        </w:rPr>
        <w:t xml:space="preserve">agrée </w:t>
      </w:r>
      <w:r>
        <w:rPr>
          <w:rFonts w:eastAsia="Times New Roman" w:cs="Times New Roman" w:ascii="Arial" w:hAnsi="Arial"/>
          <w:sz w:val="24"/>
          <w:szCs w:val="24"/>
          <w:lang w:eastAsia="fr-FR"/>
        </w:rPr>
        <w:t>proposant toute</w:t>
      </w:r>
      <w:r>
        <w:rPr>
          <w:rFonts w:eastAsia="Times New Roman" w:cs="Times New Roman" w:ascii="Arial" w:hAnsi="Arial"/>
          <w:sz w:val="24"/>
          <w:szCs w:val="24"/>
          <w:lang w:eastAsia="fr-FR"/>
        </w:rPr>
        <w:t>s</w:t>
      </w:r>
      <w:r>
        <w:rPr>
          <w:rFonts w:eastAsia="Times New Roman" w:cs="Times New Roman" w:ascii="Arial" w:hAnsi="Arial"/>
          <w:sz w:val="24"/>
          <w:szCs w:val="24"/>
          <w:lang w:eastAsia="fr-FR"/>
        </w:rPr>
        <w:t xml:space="preserve"> activité</w:t>
      </w:r>
      <w:r>
        <w:rPr>
          <w:rFonts w:eastAsia="Times New Roman" w:cs="Times New Roman" w:ascii="Arial" w:hAnsi="Arial"/>
          <w:sz w:val="24"/>
          <w:szCs w:val="24"/>
          <w:lang w:eastAsia="fr-FR"/>
        </w:rPr>
        <w:t>s</w:t>
      </w:r>
      <w:r>
        <w:rPr>
          <w:rFonts w:eastAsia="Times New Roman" w:cs="Times New Roman" w:ascii="Arial" w:hAnsi="Arial"/>
          <w:sz w:val="24"/>
          <w:szCs w:val="24"/>
          <w:lang w:eastAsia="fr-FR"/>
        </w:rPr>
        <w:t xml:space="preserve"> relative</w:t>
      </w:r>
      <w:r>
        <w:rPr>
          <w:rFonts w:eastAsia="Times New Roman" w:cs="Times New Roman" w:ascii="Arial" w:hAnsi="Arial"/>
          <w:sz w:val="24"/>
          <w:szCs w:val="24"/>
          <w:lang w:eastAsia="fr-FR"/>
        </w:rPr>
        <w:t>s</w:t>
      </w:r>
      <w:r>
        <w:rPr>
          <w:rFonts w:eastAsia="Times New Roman" w:cs="Times New Roman" w:ascii="Arial" w:hAnsi="Arial"/>
          <w:sz w:val="24"/>
          <w:szCs w:val="24"/>
          <w:lang w:eastAsia="fr-FR"/>
        </w:rPr>
        <w:t xml:space="preserve"> à la plongée sous marine </w:t>
      </w:r>
      <w:r>
        <w:rPr>
          <w:rFonts w:eastAsia="Times New Roman" w:cs="Times New Roman" w:ascii="Arial" w:hAnsi="Arial"/>
          <w:sz w:val="24"/>
          <w:szCs w:val="24"/>
          <w:lang w:eastAsia="fr-FR"/>
        </w:rPr>
        <w:t>en bouteille et en apnée.</w:t>
      </w:r>
    </w:p>
    <w:p>
      <w:pPr>
        <w:pStyle w:val="Normal"/>
        <w:numPr>
          <w:ilvl w:val="0"/>
          <w:numId w:val="0"/>
        </w:numPr>
        <w:spacing w:lineRule="auto" w:line="240" w:beforeAutospacing="1" w:afterAutospacing="1"/>
        <w:outlineLvl w:val="2"/>
        <w:rPr>
          <w:rFonts w:ascii="Times New Roman" w:hAnsi="Times New Roman" w:eastAsia="Times New Roman" w:cs="Times New Roman"/>
          <w:b/>
          <w:b/>
          <w:bCs/>
          <w:sz w:val="21"/>
          <w:szCs w:val="21"/>
          <w:lang w:eastAsia="fr-FR"/>
        </w:rPr>
      </w:pPr>
      <w:r>
        <w:rPr>
          <w:rFonts w:eastAsia="Times New Roman" w:cs="Times New Roman" w:ascii="Arial" w:hAnsi="Arial"/>
          <w:b/>
          <w:bCs/>
          <w:sz w:val="24"/>
          <w:szCs w:val="24"/>
          <w:lang w:eastAsia="fr-FR"/>
        </w:rPr>
        <w:t>1. Le champ d'application</w:t>
      </w:r>
    </w:p>
    <w:p>
      <w:pPr>
        <w:pStyle w:val="Normal"/>
        <w:spacing w:lineRule="auto" w:line="240" w:before="0" w:after="0"/>
        <w:rPr>
          <w:rFonts w:ascii="Arial" w:hAnsi="Arial"/>
          <w:sz w:val="24"/>
          <w:szCs w:val="24"/>
        </w:rPr>
      </w:pPr>
      <w:r>
        <w:rPr>
          <w:rFonts w:eastAsia="Times New Roman" w:cs="Times New Roman" w:ascii="Arial" w:hAnsi="Arial"/>
          <w:sz w:val="24"/>
          <w:szCs w:val="24"/>
          <w:lang w:eastAsia="fr-FR"/>
        </w:rPr>
        <w:t>Les présentes conditions générales de vente sont applicables à toutes les relations commerciales entre les clients e</w:t>
      </w:r>
      <w:r>
        <w:rPr>
          <w:rFonts w:eastAsia="Times New Roman" w:cs="Times New Roman" w:ascii="Arial" w:hAnsi="Arial"/>
          <w:sz w:val="24"/>
          <w:szCs w:val="24"/>
          <w:lang w:eastAsia="fr-FR"/>
        </w:rPr>
        <w:t>t</w:t>
      </w:r>
    </w:p>
    <w:p>
      <w:pPr>
        <w:pStyle w:val="Normal"/>
        <w:spacing w:lineRule="auto" w:line="240" w:before="0" w:after="0"/>
        <w:rPr>
          <w:rFonts w:eastAsia="Times New Roman" w:cs="Times New Roman"/>
          <w:lang w:eastAsia="fr-FR"/>
        </w:rPr>
      </w:pPr>
      <w:r>
        <w:rPr>
          <w:rFonts w:ascii="Arial" w:hAnsi="Arial"/>
          <w:sz w:val="24"/>
          <w:szCs w:val="24"/>
        </w:rPr>
      </w:r>
    </w:p>
    <w:p>
      <w:pPr>
        <w:pStyle w:val="Normal"/>
        <w:spacing w:lineRule="auto" w:line="240" w:before="0" w:after="0"/>
        <w:rPr>
          <w:rFonts w:ascii="Arial" w:hAnsi="Arial"/>
          <w:sz w:val="24"/>
          <w:szCs w:val="24"/>
        </w:rPr>
      </w:pPr>
      <w:r>
        <w:rPr>
          <w:rFonts w:eastAsia="Times New Roman" w:cs="Times New Roman" w:ascii="Arial" w:hAnsi="Arial"/>
          <w:sz w:val="24"/>
          <w:szCs w:val="24"/>
          <w:lang w:eastAsia="fr-FR"/>
        </w:rPr>
        <w:t xml:space="preserve">La SARL </w:t>
      </w:r>
      <w:r>
        <w:rPr>
          <w:rFonts w:eastAsia="Times New Roman" w:cs="Times New Roman" w:ascii="Arial" w:hAnsi="Arial"/>
          <w:sz w:val="24"/>
          <w:szCs w:val="24"/>
          <w:lang w:eastAsia="fr-FR"/>
        </w:rPr>
        <w:t xml:space="preserve">Bormes Plongée, </w:t>
      </w:r>
      <w:r>
        <w:rPr>
          <w:rFonts w:eastAsia="Times New Roman" w:cs="Times New Roman" w:ascii="Arial" w:hAnsi="Arial"/>
          <w:sz w:val="24"/>
          <w:szCs w:val="24"/>
          <w:lang w:eastAsia="fr-FR"/>
        </w:rPr>
        <w:t>quai d’honneur</w:t>
      </w:r>
    </w:p>
    <w:p>
      <w:pPr>
        <w:pStyle w:val="Normal"/>
        <w:spacing w:lineRule="auto" w:line="240" w:before="0" w:after="0"/>
        <w:rPr>
          <w:rFonts w:ascii="Arial" w:hAnsi="Arial"/>
          <w:sz w:val="24"/>
          <w:szCs w:val="24"/>
        </w:rPr>
      </w:pPr>
      <w:r>
        <w:rPr>
          <w:rFonts w:eastAsia="Times New Roman" w:cs="Times New Roman" w:ascii="Arial" w:hAnsi="Arial"/>
          <w:sz w:val="24"/>
          <w:szCs w:val="24"/>
          <w:lang w:eastAsia="fr-FR"/>
        </w:rPr>
        <w:t>83230 Bormes Les Mimosas</w:t>
      </w:r>
      <w:r>
        <w:rPr>
          <w:rFonts w:eastAsia="Times New Roman" w:cs="Times New Roman" w:ascii="Arial" w:hAnsi="Arial"/>
          <w:sz w:val="24"/>
          <w:szCs w:val="24"/>
          <w:lang w:eastAsia="fr-FR"/>
        </w:rPr>
        <w:t>.</w:t>
      </w:r>
    </w:p>
    <w:p>
      <w:pPr>
        <w:pStyle w:val="Normal"/>
        <w:spacing w:lineRule="auto" w:line="240" w:before="0" w:after="0"/>
        <w:rPr>
          <w:rFonts w:ascii="Arial" w:hAnsi="Arial"/>
          <w:sz w:val="24"/>
          <w:szCs w:val="24"/>
        </w:rPr>
      </w:pPr>
      <w:r>
        <w:rPr>
          <w:rFonts w:eastAsia="Times New Roman" w:cs="Times New Roman" w:ascii="Arial" w:hAnsi="Arial"/>
          <w:sz w:val="24"/>
          <w:szCs w:val="24"/>
          <w:lang w:eastAsia="fr-FR"/>
        </w:rPr>
        <w:t xml:space="preserve">Siret 448530911500025 </w:t>
      </w:r>
    </w:p>
    <w:p>
      <w:pPr>
        <w:pStyle w:val="Normal"/>
        <w:spacing w:lineRule="auto" w:line="240" w:before="0" w:after="0"/>
        <w:rPr>
          <w:rFonts w:ascii="Arial" w:hAnsi="Arial"/>
          <w:sz w:val="24"/>
          <w:szCs w:val="24"/>
        </w:rPr>
      </w:pPr>
      <w:r>
        <w:rPr>
          <w:rFonts w:eastAsia="Times New Roman" w:cs="Times New Roman" w:ascii="Arial" w:hAnsi="Arial"/>
          <w:sz w:val="24"/>
          <w:szCs w:val="24"/>
          <w:lang w:eastAsia="fr-FR"/>
        </w:rPr>
        <w:t>représentée par ses gérants : Stéphane Besset et Mirko Ronsmans</w:t>
      </w:r>
    </w:p>
    <w:p>
      <w:pPr>
        <w:pStyle w:val="Normal"/>
        <w:spacing w:lineRule="auto" w:line="240" w:before="0" w:after="0"/>
        <w:rPr>
          <w:rFonts w:eastAsia="Times New Roman" w:cs="Times New Roman"/>
          <w:lang w:eastAsia="fr-FR"/>
        </w:rPr>
      </w:pPr>
      <w:r>
        <w:rPr>
          <w:rFonts w:ascii="Arial" w:hAnsi="Arial"/>
          <w:sz w:val="24"/>
          <w:szCs w:val="24"/>
        </w:rPr>
      </w:r>
    </w:p>
    <w:p>
      <w:pPr>
        <w:pStyle w:val="Normal"/>
        <w:spacing w:lineRule="auto" w:line="240" w:before="0" w:after="0"/>
        <w:rPr/>
      </w:pPr>
      <w:r>
        <w:rPr>
          <w:rFonts w:eastAsia="Times New Roman" w:cs="Times New Roman" w:ascii="Arial" w:hAnsi="Arial"/>
          <w:sz w:val="24"/>
          <w:szCs w:val="24"/>
          <w:lang w:eastAsia="fr-FR"/>
        </w:rPr>
        <w:t xml:space="preserve">Elles sont disponibles sur le site </w:t>
      </w:r>
      <w:hyperlink r:id="rId2">
        <w:r>
          <w:rPr>
            <w:rStyle w:val="LienInternet"/>
            <w:rFonts w:eastAsia="Times New Roman" w:cs="Times New Roman" w:ascii="Arial" w:hAnsi="Arial"/>
            <w:sz w:val="24"/>
            <w:szCs w:val="24"/>
            <w:lang w:eastAsia="fr-FR"/>
          </w:rPr>
          <w:t>www.bormesplongee.fr</w:t>
        </w:r>
      </w:hyperlink>
      <w:r>
        <w:rPr>
          <w:rFonts w:eastAsia="Times New Roman" w:cs="Times New Roman" w:ascii="Arial" w:hAnsi="Arial"/>
          <w:sz w:val="24"/>
          <w:szCs w:val="24"/>
          <w:lang w:eastAsia="fr-FR"/>
        </w:rPr>
        <w:t xml:space="preserve"> </w:t>
      </w:r>
      <w:r>
        <w:rPr>
          <w:rFonts w:eastAsia="Times New Roman" w:cs="Times New Roman" w:ascii="Arial" w:hAnsi="Arial"/>
          <w:sz w:val="24"/>
          <w:szCs w:val="24"/>
          <w:lang w:eastAsia="fr-FR"/>
        </w:rPr>
        <w:t>à la rubrique : Informations Pratiques/documents téléchargeable/ Conditions générales de vente. </w:t>
        <w:br/>
      </w:r>
    </w:p>
    <w:p>
      <w:pPr>
        <w:pStyle w:val="Normal"/>
        <w:numPr>
          <w:ilvl w:val="0"/>
          <w:numId w:val="0"/>
        </w:numPr>
        <w:spacing w:lineRule="auto" w:line="240" w:beforeAutospacing="1" w:afterAutospacing="1"/>
        <w:outlineLvl w:val="2"/>
        <w:rPr>
          <w:rFonts w:ascii="Times New Roman" w:hAnsi="Times New Roman" w:eastAsia="Times New Roman" w:cs="Times New Roman"/>
          <w:b/>
          <w:b/>
          <w:bCs/>
          <w:sz w:val="21"/>
          <w:szCs w:val="21"/>
          <w:lang w:eastAsia="fr-FR"/>
        </w:rPr>
      </w:pPr>
      <w:r>
        <w:rPr>
          <w:rFonts w:eastAsia="Times New Roman" w:cs="Times New Roman" w:ascii="Arial" w:hAnsi="Arial"/>
          <w:b/>
          <w:bCs/>
          <w:sz w:val="24"/>
          <w:szCs w:val="24"/>
          <w:lang w:eastAsia="fr-FR"/>
        </w:rPr>
        <w:t>2. Acceptation des conditions générales de vente</w:t>
      </w:r>
    </w:p>
    <w:p>
      <w:pPr>
        <w:pStyle w:val="Normal"/>
        <w:spacing w:lineRule="auto" w:line="240" w:beforeAutospacing="1" w:afterAutospacing="1"/>
        <w:jc w:val="left"/>
        <w:rPr>
          <w:rFonts w:ascii="Arial" w:hAnsi="Arial"/>
          <w:sz w:val="24"/>
          <w:szCs w:val="24"/>
        </w:rPr>
      </w:pPr>
      <w:r>
        <w:rPr>
          <w:rFonts w:eastAsia="Times New Roman" w:cs="Times New Roman" w:ascii="Arial" w:hAnsi="Arial"/>
          <w:sz w:val="24"/>
          <w:szCs w:val="24"/>
          <w:lang w:eastAsia="fr-FR"/>
        </w:rPr>
        <w:t>En contractant un service proposé par B</w:t>
      </w:r>
      <w:r>
        <w:rPr>
          <w:rFonts w:eastAsia="Times New Roman" w:cs="Times New Roman" w:ascii="Arial" w:hAnsi="Arial"/>
          <w:sz w:val="24"/>
          <w:szCs w:val="24"/>
          <w:lang w:eastAsia="fr-FR"/>
        </w:rPr>
        <w:t>ORMES PLONGEE</w:t>
      </w:r>
      <w:r>
        <w:rPr>
          <w:rFonts w:eastAsia="Times New Roman" w:cs="Times New Roman" w:ascii="Arial" w:hAnsi="Arial"/>
          <w:sz w:val="24"/>
          <w:szCs w:val="24"/>
          <w:lang w:eastAsia="fr-FR"/>
        </w:rPr>
        <w:t xml:space="preserve">, le client accepte les présentes conditions générales de vente et déclare avoir pris connaissance des contre-indications à la plongée sous-marine et être apte à sa pratique. </w:t>
      </w:r>
      <w:r>
        <w:rPr>
          <w:rFonts w:eastAsia="Times New Roman" w:cs="Times New Roman" w:ascii="Arial" w:hAnsi="Arial"/>
          <w:sz w:val="24"/>
          <w:szCs w:val="24"/>
          <w:lang w:eastAsia="fr-FR"/>
        </w:rPr>
        <w:t>Il est également en mesure de présenter un certificat médical de non contre indication à la pratique de la plongée sous marine de moins d’un an (ceci ne s’applique pas à la découverte et à la randonnée palmée).</w:t>
      </w:r>
      <w:r>
        <w:rPr>
          <w:rFonts w:eastAsia="Times New Roman" w:cs="Times New Roman" w:ascii="Arial" w:hAnsi="Arial"/>
          <w:sz w:val="24"/>
          <w:szCs w:val="24"/>
          <w:lang w:eastAsia="fr-FR"/>
        </w:rPr>
        <w:br/>
      </w:r>
      <w:r>
        <w:rPr>
          <w:rFonts w:eastAsia="Times New Roman" w:cs="Times New Roman" w:ascii="Arial" w:hAnsi="Arial"/>
          <w:sz w:val="24"/>
          <w:szCs w:val="24"/>
          <w:lang w:eastAsia="fr-FR"/>
        </w:rPr>
        <w:t>En outre, u</w:t>
      </w:r>
      <w:r>
        <w:rPr>
          <w:rFonts w:eastAsia="Times New Roman" w:cs="Times New Roman" w:ascii="Arial" w:hAnsi="Arial"/>
          <w:sz w:val="24"/>
          <w:szCs w:val="24"/>
          <w:lang w:eastAsia="fr-FR"/>
        </w:rPr>
        <w:t xml:space="preserve">n </w:t>
      </w:r>
      <w:r>
        <w:rPr>
          <w:rFonts w:eastAsia="Times New Roman" w:cs="Times New Roman" w:ascii="Arial" w:hAnsi="Arial"/>
          <w:sz w:val="24"/>
          <w:szCs w:val="24"/>
          <w:lang w:eastAsia="fr-FR"/>
        </w:rPr>
        <w:t>client</w:t>
      </w:r>
      <w:r>
        <w:rPr>
          <w:rFonts w:eastAsia="Times New Roman" w:cs="Times New Roman" w:ascii="Arial" w:hAnsi="Arial"/>
          <w:sz w:val="24"/>
          <w:szCs w:val="24"/>
          <w:lang w:eastAsia="fr-FR"/>
        </w:rPr>
        <w:t xml:space="preserve"> mineur doit être </w:t>
      </w:r>
      <w:r>
        <w:rPr>
          <w:rFonts w:eastAsia="Times New Roman" w:cs="Times New Roman" w:ascii="Arial" w:hAnsi="Arial"/>
          <w:sz w:val="24"/>
          <w:szCs w:val="24"/>
          <w:lang w:eastAsia="fr-FR"/>
        </w:rPr>
        <w:t xml:space="preserve">également </w:t>
      </w:r>
      <w:r>
        <w:rPr>
          <w:rFonts w:eastAsia="Times New Roman" w:cs="Times New Roman" w:ascii="Arial" w:hAnsi="Arial"/>
          <w:sz w:val="24"/>
          <w:szCs w:val="24"/>
          <w:lang w:eastAsia="fr-FR"/>
        </w:rPr>
        <w:t>en possession d'une autorisation parentale lui permettant d'effectuer de la plongée sous marine ou de la randonnée palmée avec Bormes Plongée.</w:t>
      </w:r>
    </w:p>
    <w:p>
      <w:pPr>
        <w:pStyle w:val="Corpsdetexte"/>
        <w:spacing w:lineRule="auto" w:line="240" w:beforeAutospacing="1" w:afterAutospacing="1"/>
        <w:jc w:val="left"/>
        <w:rPr>
          <w:rFonts w:ascii="Arial" w:hAnsi="Arial"/>
          <w:b w:val="false"/>
          <w:i w:val="false"/>
          <w:caps w:val="false"/>
          <w:smallCaps w:val="false"/>
          <w:color w:val="auto"/>
          <w:spacing w:val="0"/>
          <w:sz w:val="24"/>
          <w:szCs w:val="24"/>
        </w:rPr>
      </w:pPr>
      <w:r>
        <w:rPr>
          <w:rFonts w:eastAsia="Times New Roman" w:cs="Times New Roman" w:ascii="Arial" w:hAnsi="Arial"/>
          <w:b w:val="false"/>
          <w:i w:val="false"/>
          <w:caps w:val="false"/>
          <w:smallCaps w:val="false"/>
          <w:color w:val="auto"/>
          <w:spacing w:val="0"/>
          <w:sz w:val="24"/>
          <w:szCs w:val="24"/>
          <w:lang w:eastAsia="fr-FR"/>
        </w:rPr>
        <w:t xml:space="preserve">Tous les pratiquants s’engagent à respecter les consignes d’encadrement et les réglementations en vigueur, le code du sport (Art. A. 322-71. à Art. A. 322-101)  </w:t>
      </w:r>
      <w:r>
        <w:rPr>
          <w:rFonts w:eastAsia="Times New Roman" w:cs="Times New Roman" w:ascii="Arial" w:hAnsi="Arial"/>
          <w:b w:val="false"/>
          <w:i w:val="false"/>
          <w:caps w:val="false"/>
          <w:smallCaps w:val="false"/>
          <w:color w:val="auto"/>
          <w:spacing w:val="0"/>
          <w:sz w:val="24"/>
          <w:szCs w:val="24"/>
          <w:lang w:eastAsia="fr-FR"/>
        </w:rPr>
        <w:t xml:space="preserve">ainsi que la </w:t>
      </w:r>
      <w:r>
        <w:rPr>
          <w:rFonts w:eastAsia="Times New Roman" w:cs="Times New Roman" w:ascii="Arial" w:hAnsi="Arial"/>
          <w:b w:val="false"/>
          <w:i w:val="false"/>
          <w:caps w:val="false"/>
          <w:smallCaps w:val="false"/>
          <w:color w:val="auto"/>
          <w:spacing w:val="0"/>
          <w:sz w:val="24"/>
          <w:szCs w:val="24"/>
          <w:lang w:eastAsia="fr-FR"/>
        </w:rPr>
        <w:t>charte du Parc National de Port Cros.</w:t>
      </w:r>
    </w:p>
    <w:p>
      <w:pPr>
        <w:pStyle w:val="Corpsdetexte"/>
        <w:widowControl/>
        <w:spacing w:before="0" w:after="150"/>
        <w:ind w:left="0" w:right="0"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 xml:space="preserve">Bormes Plongée </w:t>
      </w:r>
      <w:r>
        <w:rPr>
          <w:rFonts w:ascii="Arial" w:hAnsi="Arial"/>
          <w:b w:val="false"/>
          <w:i w:val="false"/>
          <w:caps w:val="false"/>
          <w:smallCaps w:val="false"/>
          <w:color w:val="auto"/>
          <w:spacing w:val="0"/>
          <w:sz w:val="24"/>
          <w:szCs w:val="24"/>
        </w:rPr>
        <w:t xml:space="preserve">se laisse le droit de refuser une </w:t>
      </w:r>
      <w:r>
        <w:rPr>
          <w:rFonts w:ascii="Arial" w:hAnsi="Arial"/>
          <w:b w:val="false"/>
          <w:i w:val="false"/>
          <w:caps w:val="false"/>
          <w:smallCaps w:val="false"/>
          <w:color w:val="auto"/>
          <w:spacing w:val="0"/>
          <w:sz w:val="24"/>
          <w:szCs w:val="24"/>
        </w:rPr>
        <w:t>prestation</w:t>
      </w:r>
      <w:r>
        <w:rPr>
          <w:rFonts w:ascii="Arial" w:hAnsi="Arial"/>
          <w:b w:val="false"/>
          <w:i w:val="false"/>
          <w:caps w:val="false"/>
          <w:smallCaps w:val="false"/>
          <w:color w:val="auto"/>
          <w:spacing w:val="0"/>
          <w:sz w:val="24"/>
          <w:szCs w:val="24"/>
        </w:rPr>
        <w:t xml:space="preserve"> à un client dont l’état de santé physique ou psychologique serait en contre-indication avec la pratique de l’</w:t>
      </w:r>
      <w:r>
        <w:rPr>
          <w:rFonts w:ascii="Arial" w:hAnsi="Arial"/>
          <w:b w:val="false"/>
          <w:i w:val="false"/>
          <w:caps w:val="false"/>
          <w:smallCaps w:val="false"/>
          <w:color w:val="auto"/>
          <w:spacing w:val="0"/>
          <w:sz w:val="24"/>
          <w:szCs w:val="24"/>
        </w:rPr>
        <w:t>activité</w:t>
      </w:r>
      <w:r>
        <w:rPr>
          <w:rFonts w:ascii="Arial" w:hAnsi="Arial"/>
          <w:b w:val="false"/>
          <w:i w:val="false"/>
          <w:caps w:val="false"/>
          <w:smallCaps w:val="false"/>
          <w:color w:val="auto"/>
          <w:spacing w:val="0"/>
          <w:sz w:val="24"/>
          <w:szCs w:val="24"/>
        </w:rPr>
        <w:t>.</w:t>
      </w:r>
    </w:p>
    <w:p>
      <w:pPr>
        <w:pStyle w:val="Corpsdetexte"/>
        <w:spacing w:lineRule="auto" w:line="240" w:beforeAutospacing="1" w:afterAutospacing="1"/>
        <w:jc w:val="both"/>
        <w:rPr>
          <w:rFonts w:ascii="Arial" w:hAnsi="Arial"/>
          <w:color w:val="auto"/>
        </w:rPr>
      </w:pPr>
      <w:r>
        <w:rPr>
          <w:rStyle w:val="Accentuationforte"/>
          <w:rFonts w:eastAsia="Times New Roman" w:cs="Times New Roman" w:ascii="Arial" w:hAnsi="Arial"/>
          <w:b/>
          <w:i w:val="false"/>
          <w:caps w:val="false"/>
          <w:smallCaps w:val="false"/>
          <w:color w:val="auto"/>
          <w:spacing w:val="0"/>
          <w:sz w:val="24"/>
          <w:szCs w:val="24"/>
          <w:lang w:eastAsia="fr-FR"/>
        </w:rPr>
        <w:t xml:space="preserve">3. </w:t>
      </w:r>
      <w:r>
        <w:rPr>
          <w:rStyle w:val="Accentuationforte"/>
          <w:rFonts w:eastAsia="Times New Roman" w:cs="Times New Roman" w:ascii="Arial" w:hAnsi="Arial"/>
          <w:b/>
          <w:i w:val="false"/>
          <w:caps w:val="false"/>
          <w:smallCaps w:val="false"/>
          <w:color w:val="auto"/>
          <w:spacing w:val="0"/>
          <w:sz w:val="24"/>
          <w:szCs w:val="24"/>
          <w:lang w:eastAsia="fr-FR"/>
        </w:rPr>
        <w:t>PRESTATION</w:t>
      </w:r>
    </w:p>
    <w:p>
      <w:pPr>
        <w:pStyle w:val="Corpsdetexte"/>
        <w:widowControl/>
        <w:spacing w:before="0" w:after="150"/>
        <w:ind w:left="0" w:right="0" w:hanging="0"/>
        <w:rPr/>
      </w:pPr>
      <w:r>
        <w:rPr>
          <w:rStyle w:val="Accentuationforte"/>
          <w:rFonts w:ascii="Arial" w:hAnsi="Arial"/>
          <w:b/>
          <w:i w:val="false"/>
          <w:caps w:val="false"/>
          <w:smallCaps w:val="false"/>
          <w:color w:val="auto"/>
          <w:spacing w:val="0"/>
          <w:sz w:val="24"/>
          <w:szCs w:val="24"/>
        </w:rPr>
        <w:t>Location matériel :</w:t>
      </w:r>
    </w:p>
    <w:p>
      <w:pPr>
        <w:pStyle w:val="Corpsdetexte"/>
        <w:widowControl/>
        <w:spacing w:before="0" w:after="150"/>
        <w:ind w:left="0" w:right="0" w:hanging="0"/>
        <w:rPr/>
      </w:pPr>
      <w:r>
        <w:rPr>
          <w:rStyle w:val="Accentuationforte"/>
          <w:rFonts w:ascii="Arial" w:hAnsi="Arial"/>
          <w:b w:val="false"/>
          <w:i w:val="false"/>
          <w:caps w:val="false"/>
          <w:smallCaps w:val="false"/>
          <w:color w:val="auto"/>
          <w:spacing w:val="0"/>
          <w:sz w:val="24"/>
          <w:szCs w:val="24"/>
        </w:rPr>
        <w:t>L’ensemble du</w:t>
      </w:r>
      <w:r>
        <w:rPr>
          <w:rStyle w:val="Accentuationforte"/>
          <w:rFonts w:ascii="Arial" w:hAnsi="Arial"/>
          <w:b w:val="false"/>
          <w:i w:val="false"/>
          <w:caps w:val="false"/>
          <w:smallCaps w:val="false"/>
          <w:color w:val="auto"/>
          <w:spacing w:val="0"/>
          <w:sz w:val="24"/>
          <w:szCs w:val="24"/>
        </w:rPr>
        <w:t xml:space="preserve"> matériel de plongée est proposé à la location : Combinaison, shorty, détendeur, gilet stabilisateur, lampe, ordinateur de plongée, </w:t>
      </w:r>
      <w:r>
        <w:rPr>
          <w:rStyle w:val="Accentuationforte"/>
          <w:rFonts w:ascii="Arial" w:hAnsi="Arial"/>
          <w:b w:val="false"/>
          <w:i w:val="false"/>
          <w:caps w:val="false"/>
          <w:smallCaps w:val="false"/>
          <w:color w:val="auto"/>
          <w:spacing w:val="0"/>
          <w:sz w:val="24"/>
          <w:szCs w:val="24"/>
        </w:rPr>
        <w:t>bouteille de plongée</w:t>
      </w:r>
      <w:r>
        <w:rPr>
          <w:rStyle w:val="Accentuationforte"/>
          <w:rFonts w:ascii="Arial" w:hAnsi="Arial"/>
          <w:b w:val="false"/>
          <w:i w:val="false"/>
          <w:caps w:val="false"/>
          <w:smallCaps w:val="false"/>
          <w:color w:val="auto"/>
          <w:spacing w:val="0"/>
          <w:sz w:val="24"/>
          <w:szCs w:val="24"/>
        </w:rPr>
        <w:t xml:space="preserve"> au tarif indiqué sur le site internet et affiché sur place. </w:t>
      </w:r>
    </w:p>
    <w:p>
      <w:pPr>
        <w:pStyle w:val="Corpsdetexte"/>
        <w:widowControl/>
        <w:spacing w:before="0" w:after="150"/>
        <w:ind w:left="0" w:right="0" w:hanging="0"/>
        <w:rPr/>
      </w:pPr>
      <w:r>
        <w:rPr>
          <w:rStyle w:val="Accentuationforte"/>
          <w:rFonts w:ascii="Arial" w:hAnsi="Arial"/>
          <w:b w:val="false"/>
          <w:i w:val="false"/>
          <w:caps w:val="false"/>
          <w:smallCaps w:val="false"/>
          <w:color w:val="auto"/>
          <w:spacing w:val="0"/>
          <w:sz w:val="24"/>
          <w:szCs w:val="24"/>
        </w:rPr>
        <w:t>En cas de perte ou de détérioration, le plongeur s’engage à remplacer à l’identique le matériel concerné ou à faire fonctionner son assurance afin de procéder au remplacement de l’objet e</w:t>
      </w:r>
      <w:r>
        <w:rPr>
          <w:rStyle w:val="Accentuationforte"/>
          <w:rFonts w:ascii="Arial" w:hAnsi="Arial"/>
          <w:b w:val="false"/>
          <w:i w:val="false"/>
          <w:caps w:val="false"/>
          <w:smallCaps w:val="false"/>
          <w:color w:val="auto"/>
          <w:spacing w:val="0"/>
          <w:sz w:val="24"/>
          <w:szCs w:val="24"/>
        </w:rPr>
        <w:t>n</w:t>
      </w:r>
      <w:r>
        <w:rPr>
          <w:rStyle w:val="Accentuationforte"/>
          <w:rFonts w:ascii="Arial" w:hAnsi="Arial"/>
          <w:b w:val="false"/>
          <w:i w:val="false"/>
          <w:caps w:val="false"/>
          <w:smallCaps w:val="false"/>
          <w:color w:val="auto"/>
          <w:spacing w:val="0"/>
          <w:sz w:val="24"/>
          <w:szCs w:val="24"/>
        </w:rPr>
        <w:t xml:space="preserve"> question. En souscrivant une location de matériel, le client s’engage à accepter ces conditions.</w:t>
      </w:r>
    </w:p>
    <w:p>
      <w:pPr>
        <w:pStyle w:val="Corpsdetexte"/>
        <w:widowControl/>
        <w:spacing w:before="0" w:after="150"/>
        <w:ind w:left="0" w:right="0" w:hanging="0"/>
        <w:rPr/>
      </w:pPr>
      <w:r>
        <w:rPr>
          <w:rStyle w:val="Accentuationforte"/>
          <w:rFonts w:ascii="Arial" w:hAnsi="Arial"/>
          <w:b/>
          <w:i w:val="false"/>
          <w:caps w:val="false"/>
          <w:smallCaps w:val="false"/>
          <w:color w:val="auto"/>
          <w:spacing w:val="0"/>
          <w:sz w:val="24"/>
          <w:szCs w:val="24"/>
        </w:rPr>
        <w:t>Exploration :</w:t>
      </w:r>
    </w:p>
    <w:p>
      <w:pPr>
        <w:pStyle w:val="Corpsdetexte"/>
        <w:widowControl/>
        <w:spacing w:before="0" w:after="150"/>
        <w:ind w:left="0" w:right="0"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Le transport en bateau ainsi que le</w:t>
      </w:r>
      <w:r>
        <w:rPr>
          <w:rFonts w:ascii="Arial" w:hAnsi="Arial"/>
          <w:b w:val="false"/>
          <w:i w:val="false"/>
          <w:caps w:val="false"/>
          <w:smallCaps w:val="false"/>
          <w:color w:val="auto"/>
          <w:spacing w:val="0"/>
          <w:sz w:val="24"/>
          <w:szCs w:val="24"/>
        </w:rPr>
        <w:t xml:space="preserve"> gonflage à l’air </w:t>
      </w:r>
      <w:r>
        <w:rPr>
          <w:rFonts w:ascii="Arial" w:hAnsi="Arial"/>
          <w:b w:val="false"/>
          <w:i w:val="false"/>
          <w:caps w:val="false"/>
          <w:smallCaps w:val="false"/>
          <w:color w:val="auto"/>
          <w:spacing w:val="0"/>
          <w:sz w:val="24"/>
          <w:szCs w:val="24"/>
        </w:rPr>
        <w:t>sont</w:t>
      </w:r>
      <w:r>
        <w:rPr>
          <w:rFonts w:ascii="Arial" w:hAnsi="Arial"/>
          <w:b w:val="false"/>
          <w:i w:val="false"/>
          <w:caps w:val="false"/>
          <w:smallCaps w:val="false"/>
          <w:color w:val="auto"/>
          <w:spacing w:val="0"/>
          <w:sz w:val="24"/>
          <w:szCs w:val="24"/>
        </w:rPr>
        <w:t xml:space="preserve"> inclus dans le pr</w:t>
      </w:r>
      <w:r>
        <w:rPr>
          <w:rFonts w:ascii="Arial" w:hAnsi="Arial"/>
          <w:b w:val="false"/>
          <w:i w:val="false"/>
          <w:caps w:val="false"/>
          <w:smallCaps w:val="false"/>
          <w:color w:val="auto"/>
          <w:spacing w:val="0"/>
          <w:sz w:val="24"/>
          <w:szCs w:val="24"/>
        </w:rPr>
        <w:t>i</w:t>
      </w:r>
      <w:r>
        <w:rPr>
          <w:rFonts w:ascii="Arial" w:hAnsi="Arial"/>
          <w:b w:val="false"/>
          <w:i w:val="false"/>
          <w:caps w:val="false"/>
          <w:smallCaps w:val="false"/>
          <w:color w:val="auto"/>
          <w:spacing w:val="0"/>
          <w:sz w:val="24"/>
          <w:szCs w:val="24"/>
        </w:rPr>
        <w:t xml:space="preserve">x de la plongée. Le gonflage </w:t>
      </w:r>
      <w:r>
        <w:rPr>
          <w:rFonts w:ascii="Arial" w:hAnsi="Arial"/>
          <w:b w:val="false"/>
          <w:i w:val="false"/>
          <w:caps w:val="false"/>
          <w:smallCaps w:val="false"/>
          <w:color w:val="auto"/>
          <w:spacing w:val="0"/>
          <w:sz w:val="24"/>
          <w:szCs w:val="24"/>
        </w:rPr>
        <w:t xml:space="preserve">Nitrox </w:t>
      </w:r>
      <w:r>
        <w:rPr>
          <w:rFonts w:ascii="Arial" w:hAnsi="Arial"/>
          <w:b w:val="false"/>
          <w:i w:val="false"/>
          <w:caps w:val="false"/>
          <w:smallCaps w:val="false"/>
          <w:color w:val="auto"/>
          <w:spacing w:val="0"/>
          <w:sz w:val="24"/>
          <w:szCs w:val="24"/>
        </w:rPr>
        <w:t xml:space="preserve">est </w:t>
      </w:r>
      <w:r>
        <w:rPr>
          <w:rFonts w:ascii="Arial" w:hAnsi="Arial"/>
          <w:b w:val="false"/>
          <w:i w:val="false"/>
          <w:caps w:val="false"/>
          <w:smallCaps w:val="false"/>
          <w:color w:val="auto"/>
          <w:spacing w:val="0"/>
          <w:sz w:val="24"/>
          <w:szCs w:val="24"/>
        </w:rPr>
        <w:t xml:space="preserve">en </w:t>
      </w:r>
      <w:r>
        <w:rPr>
          <w:rFonts w:ascii="Arial" w:hAnsi="Arial"/>
          <w:b w:val="false"/>
          <w:i w:val="false"/>
          <w:caps w:val="false"/>
          <w:smallCaps w:val="false"/>
          <w:color w:val="auto"/>
          <w:spacing w:val="0"/>
          <w:sz w:val="24"/>
          <w:szCs w:val="24"/>
        </w:rPr>
        <w:t>supplément.</w:t>
      </w:r>
    </w:p>
    <w:p>
      <w:pPr>
        <w:pStyle w:val="Corpsdetexte"/>
        <w:widowControl/>
        <w:spacing w:before="0" w:after="150"/>
        <w:ind w:left="0" w:right="0" w:hanging="0"/>
        <w:rPr/>
      </w:pPr>
      <w:r>
        <w:rPr>
          <w:rStyle w:val="Accentuationforte"/>
          <w:rFonts w:ascii="Arial" w:hAnsi="Arial"/>
          <w:b/>
          <w:i w:val="false"/>
          <w:caps w:val="false"/>
          <w:smallCaps w:val="false"/>
          <w:color w:val="auto"/>
          <w:spacing w:val="0"/>
          <w:sz w:val="24"/>
          <w:szCs w:val="24"/>
        </w:rPr>
        <w:t>Forfait plongées</w:t>
      </w:r>
      <w:r>
        <w:rPr>
          <w:rFonts w:ascii="Arial" w:hAnsi="Arial"/>
          <w:b w:val="false"/>
          <w:i w:val="false"/>
          <w:caps w:val="false"/>
          <w:smallCaps w:val="false"/>
          <w:color w:val="auto"/>
          <w:spacing w:val="0"/>
          <w:sz w:val="24"/>
          <w:szCs w:val="24"/>
        </w:rPr>
        <w:t> :</w:t>
      </w:r>
    </w:p>
    <w:p>
      <w:pPr>
        <w:pStyle w:val="Corpsdetexte"/>
        <w:widowControl/>
        <w:spacing w:before="0" w:after="150"/>
        <w:ind w:left="0" w:right="0"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Bormes Plongée</w:t>
      </w:r>
      <w:r>
        <w:rPr>
          <w:rFonts w:ascii="Arial" w:hAnsi="Arial"/>
          <w:b w:val="false"/>
          <w:i w:val="false"/>
          <w:caps w:val="false"/>
          <w:smallCaps w:val="false"/>
          <w:color w:val="auto"/>
          <w:spacing w:val="0"/>
          <w:sz w:val="24"/>
          <w:szCs w:val="24"/>
        </w:rPr>
        <w:t xml:space="preserve"> propose des forfaits de plongée bénéficiant de tarifs dégressifs pour les explorations. </w:t>
      </w:r>
      <w:r>
        <w:rPr>
          <w:rFonts w:ascii="Arial" w:hAnsi="Arial"/>
          <w:b w:val="false"/>
          <w:i w:val="false"/>
          <w:caps w:val="false"/>
          <w:smallCaps w:val="false"/>
          <w:color w:val="auto"/>
          <w:spacing w:val="0"/>
          <w:sz w:val="24"/>
          <w:szCs w:val="24"/>
        </w:rPr>
        <w:t>La validité de ces forfaits</w:t>
      </w:r>
      <w:r>
        <w:rPr>
          <w:rFonts w:ascii="Arial" w:hAnsi="Arial"/>
          <w:b w:val="false"/>
          <w:i w:val="false"/>
          <w:caps w:val="false"/>
          <w:smallCaps w:val="false"/>
          <w:color w:val="auto"/>
          <w:spacing w:val="0"/>
          <w:sz w:val="24"/>
          <w:szCs w:val="24"/>
        </w:rPr>
        <w:t xml:space="preserve"> </w:t>
      </w:r>
      <w:r>
        <w:rPr>
          <w:rFonts w:ascii="Arial" w:hAnsi="Arial"/>
          <w:b w:val="false"/>
          <w:i w:val="false"/>
          <w:caps w:val="false"/>
          <w:smallCaps w:val="false"/>
          <w:color w:val="auto"/>
          <w:spacing w:val="0"/>
          <w:sz w:val="24"/>
          <w:szCs w:val="24"/>
        </w:rPr>
        <w:t>individuels est de deux ans</w:t>
      </w:r>
      <w:r>
        <w:rPr>
          <w:rFonts w:ascii="Arial" w:hAnsi="Arial"/>
          <w:b w:val="false"/>
          <w:i w:val="false"/>
          <w:caps w:val="false"/>
          <w:smallCaps w:val="false"/>
          <w:color w:val="auto"/>
          <w:spacing w:val="0"/>
          <w:sz w:val="24"/>
          <w:szCs w:val="24"/>
        </w:rPr>
        <w:t xml:space="preserve"> après date d’achat. Au-delà de la date de validité, les plongées non consommées ne pourront faire l’objet d’un remboursement.</w:t>
      </w:r>
    </w:p>
    <w:p>
      <w:pPr>
        <w:pStyle w:val="Corpsdetexte"/>
        <w:widowControl/>
        <w:spacing w:before="0" w:after="150"/>
        <w:ind w:left="0" w:right="0" w:hanging="0"/>
        <w:rPr/>
      </w:pPr>
      <w:r>
        <w:rPr>
          <w:rStyle w:val="Accentuationforte"/>
          <w:rFonts w:ascii="Arial" w:hAnsi="Arial"/>
          <w:b/>
          <w:i w:val="false"/>
          <w:caps w:val="false"/>
          <w:smallCaps w:val="false"/>
          <w:color w:val="auto"/>
          <w:spacing w:val="0"/>
          <w:sz w:val="24"/>
          <w:szCs w:val="24"/>
        </w:rPr>
        <w:t>Bon cadeau</w:t>
      </w:r>
      <w:r>
        <w:rPr>
          <w:rFonts w:ascii="Arial" w:hAnsi="Arial"/>
          <w:b w:val="false"/>
          <w:i w:val="false"/>
          <w:caps w:val="false"/>
          <w:smallCaps w:val="false"/>
          <w:color w:val="auto"/>
          <w:spacing w:val="0"/>
          <w:sz w:val="24"/>
          <w:szCs w:val="24"/>
        </w:rPr>
        <w:t> :</w:t>
      </w:r>
    </w:p>
    <w:p>
      <w:pPr>
        <w:pStyle w:val="Corpsdetexte"/>
        <w:widowControl/>
        <w:spacing w:before="0" w:after="150"/>
        <w:ind w:left="0" w:right="0"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Validité</w:t>
      </w:r>
      <w:r>
        <w:rPr>
          <w:rFonts w:ascii="Arial" w:hAnsi="Arial"/>
          <w:b w:val="false"/>
          <w:i w:val="false"/>
          <w:caps w:val="false"/>
          <w:smallCaps w:val="false"/>
          <w:color w:val="auto"/>
          <w:spacing w:val="0"/>
          <w:sz w:val="24"/>
          <w:szCs w:val="24"/>
        </w:rPr>
        <w:t xml:space="preserve"> 1 an après </w:t>
      </w:r>
      <w:r>
        <w:rPr>
          <w:rFonts w:ascii="Arial" w:hAnsi="Arial"/>
          <w:b w:val="false"/>
          <w:i w:val="false"/>
          <w:caps w:val="false"/>
          <w:smallCaps w:val="false"/>
          <w:color w:val="auto"/>
          <w:spacing w:val="0"/>
          <w:sz w:val="24"/>
          <w:szCs w:val="24"/>
        </w:rPr>
        <w:t>la date d’</w:t>
      </w:r>
      <w:r>
        <w:rPr>
          <w:rFonts w:ascii="Arial" w:hAnsi="Arial"/>
          <w:b w:val="false"/>
          <w:i w:val="false"/>
          <w:caps w:val="false"/>
          <w:smallCaps w:val="false"/>
          <w:color w:val="auto"/>
          <w:spacing w:val="0"/>
          <w:sz w:val="24"/>
          <w:szCs w:val="24"/>
        </w:rPr>
        <w:t xml:space="preserve">émission. </w:t>
      </w:r>
      <w:r>
        <w:rPr>
          <w:rFonts w:ascii="Arial" w:hAnsi="Arial"/>
          <w:b w:val="false"/>
          <w:i w:val="false"/>
          <w:caps w:val="false"/>
          <w:smallCaps w:val="false"/>
          <w:color w:val="auto"/>
          <w:spacing w:val="0"/>
          <w:sz w:val="24"/>
          <w:szCs w:val="24"/>
        </w:rPr>
        <w:t>Non remboursable</w:t>
      </w:r>
      <w:r>
        <w:rPr>
          <w:rFonts w:ascii="Arial" w:hAnsi="Arial"/>
          <w:b w:val="false"/>
          <w:i w:val="false"/>
          <w:caps w:val="false"/>
          <w:smallCaps w:val="false"/>
          <w:color w:val="auto"/>
          <w:spacing w:val="0"/>
          <w:sz w:val="24"/>
          <w:szCs w:val="24"/>
        </w:rPr>
        <w:t xml:space="preserve"> </w:t>
      </w:r>
      <w:r>
        <w:rPr>
          <w:rFonts w:ascii="Arial" w:hAnsi="Arial"/>
          <w:b w:val="false"/>
          <w:i w:val="false"/>
          <w:caps w:val="false"/>
          <w:smallCaps w:val="false"/>
          <w:color w:val="auto"/>
          <w:spacing w:val="0"/>
          <w:sz w:val="24"/>
          <w:szCs w:val="24"/>
        </w:rPr>
        <w:t>mais échangeable pour une autre prestation de valeur équivalente.</w:t>
      </w:r>
    </w:p>
    <w:p>
      <w:pPr>
        <w:pStyle w:val="Corpsdetexte"/>
        <w:widowControl/>
        <w:spacing w:before="0" w:after="150"/>
        <w:ind w:left="0" w:right="0" w:hanging="0"/>
        <w:rPr/>
      </w:pPr>
      <w:r>
        <w:rPr>
          <w:rStyle w:val="Accentuationforte"/>
          <w:rFonts w:ascii="Arial" w:hAnsi="Arial"/>
          <w:b/>
          <w:i w:val="false"/>
          <w:caps w:val="false"/>
          <w:smallCaps w:val="false"/>
          <w:color w:val="auto"/>
          <w:spacing w:val="0"/>
          <w:sz w:val="24"/>
          <w:szCs w:val="24"/>
        </w:rPr>
        <w:t xml:space="preserve">Découverte et </w:t>
      </w:r>
      <w:r>
        <w:rPr>
          <w:rStyle w:val="Accentuationforte"/>
          <w:rFonts w:ascii="Arial" w:hAnsi="Arial"/>
          <w:b/>
          <w:i w:val="false"/>
          <w:caps w:val="false"/>
          <w:smallCaps w:val="false"/>
          <w:color w:val="auto"/>
          <w:spacing w:val="0"/>
          <w:sz w:val="24"/>
          <w:szCs w:val="24"/>
        </w:rPr>
        <w:t>Formation :</w:t>
      </w:r>
    </w:p>
    <w:p>
      <w:pPr>
        <w:pStyle w:val="Corpsdetexte"/>
        <w:widowControl/>
        <w:spacing w:before="0" w:after="150"/>
        <w:ind w:left="0" w:right="0"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Les formules de découvertes et l</w:t>
      </w:r>
      <w:r>
        <w:rPr>
          <w:rFonts w:ascii="Arial" w:hAnsi="Arial"/>
          <w:b w:val="false"/>
          <w:i w:val="false"/>
          <w:caps w:val="false"/>
          <w:smallCaps w:val="false"/>
          <w:color w:val="auto"/>
          <w:spacing w:val="0"/>
          <w:sz w:val="24"/>
          <w:szCs w:val="24"/>
        </w:rPr>
        <w:t xml:space="preserve">es formations </w:t>
      </w:r>
      <w:r>
        <w:rPr>
          <w:rFonts w:ascii="Arial" w:hAnsi="Arial"/>
          <w:b w:val="false"/>
          <w:i w:val="false"/>
          <w:caps w:val="false"/>
          <w:smallCaps w:val="false"/>
          <w:color w:val="auto"/>
          <w:spacing w:val="0"/>
          <w:sz w:val="24"/>
          <w:szCs w:val="24"/>
        </w:rPr>
        <w:t xml:space="preserve">Basic Diver SSI, Scuba Diver SSI, Open Water SSI et Niveau 1 </w:t>
      </w:r>
      <w:r>
        <w:rPr>
          <w:rFonts w:ascii="Arial" w:hAnsi="Arial"/>
          <w:b w:val="false"/>
          <w:i w:val="false"/>
          <w:caps w:val="false"/>
          <w:smallCaps w:val="false"/>
          <w:color w:val="auto"/>
          <w:spacing w:val="0"/>
          <w:sz w:val="24"/>
          <w:szCs w:val="24"/>
        </w:rPr>
        <w:t xml:space="preserve"> incluent le prêt de matériel de plongée spécifique à l’activité </w:t>
      </w:r>
      <w:r>
        <w:rPr>
          <w:rFonts w:ascii="Arial" w:hAnsi="Arial"/>
          <w:b w:val="false"/>
          <w:i w:val="false"/>
          <w:caps w:val="false"/>
          <w:smallCaps w:val="false"/>
          <w:color w:val="auto"/>
          <w:spacing w:val="0"/>
          <w:sz w:val="24"/>
          <w:szCs w:val="24"/>
        </w:rPr>
        <w:t>et le carnet de plongée (sauf Basic Diver)</w:t>
      </w:r>
    </w:p>
    <w:p>
      <w:pPr>
        <w:pStyle w:val="Corpsdetexte"/>
        <w:widowControl/>
        <w:spacing w:before="0" w:after="150"/>
        <w:ind w:left="0" w:right="0"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 xml:space="preserve">Le tarif des </w:t>
      </w:r>
      <w:r>
        <w:rPr>
          <w:rFonts w:ascii="Arial" w:hAnsi="Arial"/>
          <w:b w:val="false"/>
          <w:i w:val="false"/>
          <w:caps w:val="false"/>
          <w:smallCaps w:val="false"/>
          <w:color w:val="auto"/>
          <w:spacing w:val="0"/>
          <w:sz w:val="24"/>
          <w:szCs w:val="24"/>
        </w:rPr>
        <w:t xml:space="preserve">formations </w:t>
      </w:r>
      <w:r>
        <w:rPr>
          <w:rFonts w:ascii="Arial" w:hAnsi="Arial"/>
          <w:b w:val="false"/>
          <w:i w:val="false"/>
          <w:caps w:val="false"/>
          <w:smallCaps w:val="false"/>
          <w:color w:val="auto"/>
          <w:spacing w:val="0"/>
          <w:sz w:val="24"/>
          <w:szCs w:val="24"/>
        </w:rPr>
        <w:t xml:space="preserve">supérieures (cours de spécialités, niveau 2, niveau 3, niveau 4 </w:t>
      </w:r>
      <w:r>
        <w:rPr>
          <w:rFonts w:ascii="Arial" w:hAnsi="Arial"/>
          <w:b w:val="false"/>
          <w:i w:val="false"/>
          <w:caps w:val="false"/>
          <w:smallCaps w:val="false"/>
          <w:color w:val="auto"/>
          <w:spacing w:val="0"/>
          <w:sz w:val="24"/>
          <w:szCs w:val="24"/>
        </w:rPr>
        <w:t>n’inclu</w:t>
      </w:r>
      <w:r>
        <w:rPr>
          <w:rFonts w:ascii="Arial" w:hAnsi="Arial"/>
          <w:b w:val="false"/>
          <w:i w:val="false"/>
          <w:caps w:val="false"/>
          <w:smallCaps w:val="false"/>
          <w:color w:val="auto"/>
          <w:spacing w:val="0"/>
          <w:sz w:val="24"/>
          <w:szCs w:val="24"/>
        </w:rPr>
        <w:t>t</w:t>
      </w:r>
      <w:r>
        <w:rPr>
          <w:rFonts w:ascii="Arial" w:hAnsi="Arial"/>
          <w:b w:val="false"/>
          <w:i w:val="false"/>
          <w:caps w:val="false"/>
          <w:smallCaps w:val="false"/>
          <w:color w:val="auto"/>
          <w:spacing w:val="0"/>
          <w:sz w:val="24"/>
          <w:szCs w:val="24"/>
        </w:rPr>
        <w:t xml:space="preserve"> pas la location de matériel.</w:t>
      </w:r>
    </w:p>
    <w:p>
      <w:pPr>
        <w:pStyle w:val="Corpsdetexte"/>
        <w:widowControl/>
        <w:spacing w:before="0" w:after="150"/>
        <w:ind w:left="0" w:right="0" w:hanging="0"/>
        <w:rPr>
          <w:rFonts w:ascii="Arial" w:hAnsi="Arial"/>
          <w:b w:val="false"/>
          <w:i w:val="false"/>
          <w:caps w:val="false"/>
          <w:smallCaps w:val="false"/>
          <w:color w:val="auto"/>
          <w:spacing w:val="0"/>
          <w:sz w:val="24"/>
          <w:szCs w:val="24"/>
          <w:u w:val="single"/>
        </w:rPr>
      </w:pPr>
      <w:r>
        <w:rPr>
          <w:rFonts w:ascii="Arial" w:hAnsi="Arial"/>
          <w:b w:val="false"/>
          <w:i w:val="false"/>
          <w:caps w:val="false"/>
          <w:smallCaps w:val="false"/>
          <w:color w:val="auto"/>
          <w:spacing w:val="0"/>
          <w:sz w:val="24"/>
          <w:szCs w:val="24"/>
          <w:u w:val="single"/>
        </w:rPr>
        <w:t>Le prix des formations des écoles françaises FFESSM / ANMP incluent:</w:t>
      </w:r>
    </w:p>
    <w:p>
      <w:pPr>
        <w:pStyle w:val="Corpsdetexte"/>
        <w:widowControl/>
        <w:numPr>
          <w:ilvl w:val="0"/>
          <w:numId w:val="1"/>
        </w:numPr>
        <w:tabs>
          <w:tab w:val="clear" w:pos="708"/>
          <w:tab w:val="left" w:pos="0" w:leader="none"/>
        </w:tabs>
        <w:spacing w:before="0" w:after="150"/>
        <w:ind w:left="707"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La bouteille de plongée gonflée à l’air</w:t>
      </w:r>
    </w:p>
    <w:p>
      <w:pPr>
        <w:pStyle w:val="Corpsdetexte"/>
        <w:widowControl/>
        <w:numPr>
          <w:ilvl w:val="0"/>
          <w:numId w:val="1"/>
        </w:numPr>
        <w:tabs>
          <w:tab w:val="clear" w:pos="708"/>
          <w:tab w:val="left" w:pos="0" w:leader="none"/>
        </w:tabs>
        <w:spacing w:before="0" w:after="150"/>
        <w:ind w:left="707"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le transport en bateau</w:t>
      </w:r>
    </w:p>
    <w:p>
      <w:pPr>
        <w:pStyle w:val="Corpsdetexte"/>
        <w:widowControl/>
        <w:numPr>
          <w:ilvl w:val="0"/>
          <w:numId w:val="1"/>
        </w:numPr>
        <w:tabs>
          <w:tab w:val="clear" w:pos="708"/>
          <w:tab w:val="left" w:pos="0" w:leader="none"/>
        </w:tabs>
        <w:spacing w:before="0" w:after="150"/>
        <w:ind w:left="707"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Les cours pratiques en mer</w:t>
      </w:r>
    </w:p>
    <w:p>
      <w:pPr>
        <w:pStyle w:val="Corpsdetexte"/>
        <w:widowControl/>
        <w:numPr>
          <w:ilvl w:val="0"/>
          <w:numId w:val="1"/>
        </w:numPr>
        <w:tabs>
          <w:tab w:val="clear" w:pos="708"/>
          <w:tab w:val="left" w:pos="0" w:leader="none"/>
        </w:tabs>
        <w:spacing w:before="0" w:after="150"/>
        <w:ind w:left="707"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les frais de certification</w:t>
      </w:r>
    </w:p>
    <w:p>
      <w:pPr>
        <w:pStyle w:val="Corpsdetexte"/>
        <w:widowControl/>
        <w:spacing w:before="0" w:after="150"/>
        <w:ind w:left="0" w:right="0"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Et ne comprend pas :</w:t>
      </w:r>
    </w:p>
    <w:p>
      <w:pPr>
        <w:pStyle w:val="Corpsdetexte"/>
        <w:widowControl/>
        <w:numPr>
          <w:ilvl w:val="0"/>
          <w:numId w:val="2"/>
        </w:numPr>
        <w:tabs>
          <w:tab w:val="clear" w:pos="708"/>
          <w:tab w:val="left" w:pos="0" w:leader="none"/>
        </w:tabs>
        <w:spacing w:before="0" w:after="150"/>
        <w:ind w:left="707"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La licence en cas de choix de certification FFESSM.</w:t>
      </w:r>
    </w:p>
    <w:p>
      <w:pPr>
        <w:pStyle w:val="Corpsdetexte"/>
        <w:widowControl/>
        <w:numPr>
          <w:ilvl w:val="0"/>
          <w:numId w:val="2"/>
        </w:numPr>
        <w:tabs>
          <w:tab w:val="clear" w:pos="708"/>
          <w:tab w:val="left" w:pos="0" w:leader="none"/>
        </w:tabs>
        <w:spacing w:before="0" w:after="150"/>
        <w:ind w:left="707"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Le manuel de formation</w:t>
      </w:r>
    </w:p>
    <w:p>
      <w:pPr>
        <w:pStyle w:val="Corpsdetexte"/>
        <w:widowControl/>
        <w:numPr>
          <w:ilvl w:val="0"/>
          <w:numId w:val="2"/>
        </w:numPr>
        <w:tabs>
          <w:tab w:val="clear" w:pos="708"/>
          <w:tab w:val="left" w:pos="0" w:leader="none"/>
        </w:tabs>
        <w:spacing w:before="0" w:after="150"/>
        <w:ind w:left="707"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La formation théorique qui doit être préparée en amont en vue de l’examen</w:t>
      </w:r>
    </w:p>
    <w:p>
      <w:pPr>
        <w:pStyle w:val="Corpsdetexte"/>
        <w:widowControl/>
        <w:spacing w:before="0" w:after="150"/>
        <w:ind w:left="0" w:right="0" w:hanging="0"/>
        <w:rPr>
          <w:rFonts w:ascii="Arial" w:hAnsi="Arial"/>
          <w:caps w:val="false"/>
          <w:smallCaps w:val="false"/>
          <w:color w:val="auto"/>
          <w:spacing w:val="0"/>
          <w:sz w:val="24"/>
          <w:szCs w:val="24"/>
        </w:rPr>
      </w:pPr>
      <w:r>
        <w:rPr>
          <w:rFonts w:ascii="Arial" w:hAnsi="Arial"/>
          <w:caps w:val="false"/>
          <w:smallCaps w:val="false"/>
          <w:color w:val="auto"/>
          <w:spacing w:val="0"/>
          <w:sz w:val="24"/>
          <w:szCs w:val="24"/>
        </w:rPr>
        <w:t> </w:t>
      </w:r>
    </w:p>
    <w:p>
      <w:pPr>
        <w:pStyle w:val="Corpsdetexte"/>
        <w:widowControl/>
        <w:spacing w:before="0" w:after="150"/>
        <w:ind w:left="0" w:right="0" w:hanging="0"/>
        <w:rPr>
          <w:rFonts w:ascii="Arial" w:hAnsi="Arial"/>
          <w:b w:val="false"/>
          <w:i w:val="false"/>
          <w:caps w:val="false"/>
          <w:smallCaps w:val="false"/>
          <w:color w:val="auto"/>
          <w:spacing w:val="0"/>
          <w:sz w:val="24"/>
          <w:szCs w:val="24"/>
          <w:u w:val="single"/>
        </w:rPr>
      </w:pPr>
      <w:r>
        <w:rPr>
          <w:rFonts w:ascii="Arial" w:hAnsi="Arial"/>
          <w:b w:val="false"/>
          <w:i w:val="false"/>
          <w:caps w:val="false"/>
          <w:smallCaps w:val="false"/>
          <w:color w:val="auto"/>
          <w:spacing w:val="0"/>
          <w:sz w:val="24"/>
          <w:szCs w:val="24"/>
          <w:u w:val="single"/>
        </w:rPr>
        <w:t>Le prix des formations de l’école internationale SSI incluent:</w:t>
      </w:r>
    </w:p>
    <w:p>
      <w:pPr>
        <w:pStyle w:val="Corpsdetexte"/>
        <w:widowControl/>
        <w:numPr>
          <w:ilvl w:val="0"/>
          <w:numId w:val="3"/>
        </w:numPr>
        <w:tabs>
          <w:tab w:val="clear" w:pos="708"/>
          <w:tab w:val="left" w:pos="0" w:leader="none"/>
        </w:tabs>
        <w:spacing w:before="0" w:after="150"/>
        <w:ind w:left="707"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La bouteille de plongée gonflée à l’air</w:t>
      </w:r>
    </w:p>
    <w:p>
      <w:pPr>
        <w:pStyle w:val="Corpsdetexte"/>
        <w:widowControl/>
        <w:numPr>
          <w:ilvl w:val="0"/>
          <w:numId w:val="3"/>
        </w:numPr>
        <w:tabs>
          <w:tab w:val="clear" w:pos="708"/>
          <w:tab w:val="left" w:pos="0" w:leader="none"/>
        </w:tabs>
        <w:spacing w:before="0" w:after="150"/>
        <w:ind w:left="707"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Les cours pratiques en mer</w:t>
      </w:r>
    </w:p>
    <w:p>
      <w:pPr>
        <w:pStyle w:val="Corpsdetexte"/>
        <w:widowControl/>
        <w:numPr>
          <w:ilvl w:val="0"/>
          <w:numId w:val="3"/>
        </w:numPr>
        <w:tabs>
          <w:tab w:val="clear" w:pos="708"/>
          <w:tab w:val="left" w:pos="0" w:leader="none"/>
        </w:tabs>
        <w:spacing w:before="0" w:after="150"/>
        <w:ind w:left="707"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le transport en bateau</w:t>
      </w:r>
    </w:p>
    <w:p>
      <w:pPr>
        <w:pStyle w:val="Corpsdetexte"/>
        <w:widowControl/>
        <w:numPr>
          <w:ilvl w:val="0"/>
          <w:numId w:val="3"/>
        </w:numPr>
        <w:tabs>
          <w:tab w:val="clear" w:pos="708"/>
          <w:tab w:val="left" w:pos="0" w:leader="none"/>
        </w:tabs>
        <w:spacing w:before="0" w:after="150"/>
        <w:ind w:left="707"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Les frais de certifications sous forme de carte numérique</w:t>
      </w:r>
    </w:p>
    <w:p>
      <w:pPr>
        <w:pStyle w:val="Corpsdetexte"/>
        <w:widowControl/>
        <w:numPr>
          <w:ilvl w:val="0"/>
          <w:numId w:val="3"/>
        </w:numPr>
        <w:tabs>
          <w:tab w:val="clear" w:pos="708"/>
          <w:tab w:val="left" w:pos="0" w:leader="none"/>
        </w:tabs>
        <w:spacing w:before="0" w:after="150"/>
        <w:ind w:left="707"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Le carnet de plongée numérique</w:t>
      </w:r>
    </w:p>
    <w:p>
      <w:pPr>
        <w:pStyle w:val="Corpsdetexte"/>
        <w:widowControl/>
        <w:spacing w:before="0" w:after="150"/>
        <w:ind w:left="0" w:right="0"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Et ne comprend pas :</w:t>
      </w:r>
    </w:p>
    <w:p>
      <w:pPr>
        <w:pStyle w:val="Corpsdetexte"/>
        <w:widowControl/>
        <w:numPr>
          <w:ilvl w:val="0"/>
          <w:numId w:val="4"/>
        </w:numPr>
        <w:tabs>
          <w:tab w:val="clear" w:pos="708"/>
          <w:tab w:val="left" w:pos="0" w:leader="none"/>
        </w:tabs>
        <w:spacing w:before="0" w:after="150"/>
        <w:ind w:left="707"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Les cours théoriques dénommés Kit Numérique à acheter au préalable</w:t>
      </w:r>
    </w:p>
    <w:p>
      <w:pPr>
        <w:pStyle w:val="Corpsdetexte"/>
        <w:widowControl/>
        <w:numPr>
          <w:ilvl w:val="0"/>
          <w:numId w:val="4"/>
        </w:numPr>
        <w:tabs>
          <w:tab w:val="clear" w:pos="708"/>
          <w:tab w:val="left" w:pos="0" w:leader="none"/>
        </w:tabs>
        <w:spacing w:before="0" w:after="150"/>
        <w:ind w:left="707"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Les frais de certifications sous forme de carte plastique (</w:t>
      </w:r>
      <w:r>
        <w:rPr>
          <w:rFonts w:ascii="Arial" w:hAnsi="Arial"/>
          <w:b w:val="false"/>
          <w:i w:val="false"/>
          <w:caps w:val="false"/>
          <w:smallCaps w:val="false"/>
          <w:color w:val="auto"/>
          <w:spacing w:val="0"/>
          <w:sz w:val="24"/>
          <w:szCs w:val="24"/>
        </w:rPr>
        <w:t xml:space="preserve">limitation de l’impact </w:t>
      </w:r>
      <w:r>
        <w:rPr>
          <w:rFonts w:ascii="Arial" w:hAnsi="Arial"/>
          <w:b w:val="false"/>
          <w:i w:val="false"/>
          <w:caps w:val="false"/>
          <w:smallCaps w:val="false"/>
          <w:color w:val="auto"/>
          <w:spacing w:val="0"/>
          <w:sz w:val="24"/>
          <w:szCs w:val="24"/>
        </w:rPr>
        <w:t>environnemental)</w:t>
      </w:r>
    </w:p>
    <w:p>
      <w:pPr>
        <w:pStyle w:val="Corpsdetexte"/>
        <w:widowControl/>
        <w:spacing w:before="0" w:after="150"/>
        <w:ind w:left="0" w:right="0" w:hanging="0"/>
        <w:rPr/>
      </w:pPr>
      <w:r>
        <w:rPr>
          <w:rStyle w:val="Accentuationforte"/>
          <w:rFonts w:ascii="Arial" w:hAnsi="Arial"/>
          <w:b/>
          <w:bCs/>
          <w:i w:val="false"/>
          <w:caps w:val="false"/>
          <w:smallCaps w:val="false"/>
          <w:color w:val="auto"/>
          <w:spacing w:val="0"/>
          <w:sz w:val="24"/>
          <w:szCs w:val="24"/>
        </w:rPr>
        <w:t>Journ</w:t>
      </w:r>
      <w:r>
        <w:rPr>
          <w:rStyle w:val="Accentuationforte"/>
          <w:rFonts w:ascii="Arial" w:hAnsi="Arial"/>
          <w:b/>
          <w:bCs/>
          <w:i w:val="false"/>
          <w:caps w:val="false"/>
          <w:smallCaps w:val="false"/>
          <w:color w:val="auto"/>
          <w:spacing w:val="0"/>
          <w:sz w:val="24"/>
          <w:szCs w:val="24"/>
        </w:rPr>
        <w:t>é</w:t>
      </w:r>
      <w:r>
        <w:rPr>
          <w:rStyle w:val="Accentuationforte"/>
          <w:rFonts w:ascii="Arial" w:hAnsi="Arial"/>
          <w:b/>
          <w:bCs/>
          <w:i w:val="false"/>
          <w:caps w:val="false"/>
          <w:smallCaps w:val="false"/>
          <w:color w:val="auto"/>
          <w:spacing w:val="0"/>
          <w:sz w:val="24"/>
          <w:szCs w:val="24"/>
        </w:rPr>
        <w:t>e c</w:t>
      </w:r>
      <w:bookmarkStart w:id="0" w:name="__DdeLink__791_1650732130"/>
      <w:r>
        <w:rPr>
          <w:rStyle w:val="Accentuationforte"/>
          <w:rFonts w:ascii="Arial" w:hAnsi="Arial"/>
          <w:b/>
          <w:bCs/>
          <w:i w:val="false"/>
          <w:caps w:val="false"/>
          <w:smallCaps w:val="false"/>
          <w:color w:val="auto"/>
          <w:spacing w:val="0"/>
          <w:sz w:val="24"/>
          <w:szCs w:val="24"/>
        </w:rPr>
        <w:t>ompl</w:t>
      </w:r>
      <w:bookmarkEnd w:id="0"/>
      <w:r>
        <w:rPr>
          <w:rStyle w:val="Accentuationforte"/>
          <w:rFonts w:ascii="Arial" w:hAnsi="Arial"/>
          <w:b/>
          <w:bCs/>
          <w:i w:val="false"/>
          <w:caps w:val="false"/>
          <w:smallCaps w:val="false"/>
          <w:color w:val="auto"/>
          <w:spacing w:val="0"/>
          <w:sz w:val="24"/>
          <w:szCs w:val="24"/>
        </w:rPr>
        <w:t>ète</w:t>
      </w:r>
      <w:r>
        <w:rPr>
          <w:rFonts w:ascii="Arial" w:hAnsi="Arial"/>
          <w:b/>
          <w:bCs/>
          <w:i w:val="false"/>
          <w:caps w:val="false"/>
          <w:smallCaps w:val="false"/>
          <w:color w:val="auto"/>
          <w:spacing w:val="0"/>
          <w:sz w:val="24"/>
          <w:szCs w:val="24"/>
        </w:rPr>
        <w:t>:</w:t>
      </w:r>
    </w:p>
    <w:p>
      <w:pPr>
        <w:pStyle w:val="Corpsdetexte"/>
        <w:widowControl/>
        <w:spacing w:before="0" w:after="150"/>
        <w:ind w:left="0" w:right="0"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Dans le cadre des sorties à la journée avec arrêt à Cavalaire ou à Port Cros, un supplément de 6 euros par plongeur sera demandé.</w:t>
      </w:r>
    </w:p>
    <w:p>
      <w:pPr>
        <w:pStyle w:val="Corpsdetexte"/>
        <w:widowControl/>
        <w:spacing w:before="0" w:after="150"/>
        <w:ind w:left="0" w:right="0"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Des formules de restauration optionnelles sont proposés et possibilité de avec son propre pic nic.</w:t>
      </w:r>
    </w:p>
    <w:p>
      <w:pPr>
        <w:pStyle w:val="Corpsdetexte"/>
        <w:widowControl/>
        <w:spacing w:before="0" w:after="150"/>
        <w:ind w:left="0" w:right="0" w:hanging="0"/>
        <w:rPr>
          <w:rFonts w:ascii="Arial" w:hAnsi="Arial"/>
          <w:caps w:val="false"/>
          <w:smallCaps w:val="false"/>
          <w:color w:val="auto"/>
          <w:spacing w:val="0"/>
          <w:sz w:val="24"/>
          <w:szCs w:val="24"/>
        </w:rPr>
      </w:pPr>
      <w:r>
        <w:rPr>
          <w:rFonts w:ascii="Arial" w:hAnsi="Arial"/>
          <w:caps w:val="false"/>
          <w:smallCaps w:val="false"/>
          <w:color w:val="auto"/>
          <w:spacing w:val="0"/>
          <w:sz w:val="24"/>
          <w:szCs w:val="24"/>
        </w:rPr>
        <w:t> </w:t>
      </w:r>
      <w:r>
        <w:rPr>
          <w:rFonts w:ascii="Arial" w:hAnsi="Arial"/>
          <w:b/>
          <w:bCs/>
          <w:caps w:val="false"/>
          <w:smallCaps w:val="false"/>
          <w:color w:val="auto"/>
          <w:spacing w:val="0"/>
          <w:sz w:val="24"/>
          <w:szCs w:val="24"/>
        </w:rPr>
        <w:t>Randonnée palmée :</w:t>
      </w:r>
    </w:p>
    <w:p>
      <w:pPr>
        <w:pStyle w:val="Corpsdetexte"/>
        <w:widowControl/>
        <w:spacing w:before="0" w:after="150"/>
        <w:ind w:left="0" w:right="0" w:hanging="0"/>
        <w:rPr>
          <w:rFonts w:ascii="Arial" w:hAnsi="Arial"/>
          <w:b w:val="false"/>
          <w:b w:val="false"/>
          <w:bCs w:val="false"/>
          <w:caps w:val="false"/>
          <w:smallCaps w:val="false"/>
          <w:color w:val="auto"/>
          <w:spacing w:val="0"/>
          <w:sz w:val="24"/>
          <w:szCs w:val="24"/>
        </w:rPr>
      </w:pPr>
      <w:r>
        <w:rPr>
          <w:rFonts w:ascii="Arial" w:hAnsi="Arial"/>
          <w:b w:val="false"/>
          <w:bCs w:val="false"/>
          <w:caps w:val="false"/>
          <w:smallCaps w:val="false"/>
          <w:color w:val="auto"/>
          <w:spacing w:val="0"/>
          <w:sz w:val="24"/>
          <w:szCs w:val="24"/>
        </w:rPr>
        <w:t>La prestation de randonnée palmée est accessible pour les mineurs à partir de 10 ans à condition d’être accompagné par un adulte (dans l’eau).</w:t>
      </w:r>
    </w:p>
    <w:p>
      <w:pPr>
        <w:pStyle w:val="Corpsdetexte"/>
        <w:widowControl/>
        <w:spacing w:before="0" w:after="150"/>
        <w:ind w:left="0" w:right="0" w:hanging="0"/>
        <w:rPr>
          <w:rFonts w:ascii="Arial" w:hAnsi="Arial"/>
          <w:b w:val="false"/>
          <w:b w:val="false"/>
          <w:bCs w:val="false"/>
          <w:caps w:val="false"/>
          <w:smallCaps w:val="false"/>
          <w:color w:val="auto"/>
          <w:spacing w:val="0"/>
          <w:sz w:val="24"/>
          <w:szCs w:val="24"/>
        </w:rPr>
      </w:pPr>
      <w:r>
        <w:rPr>
          <w:rFonts w:ascii="Arial" w:hAnsi="Arial"/>
          <w:b w:val="false"/>
          <w:bCs w:val="false"/>
          <w:caps w:val="false"/>
          <w:smallCaps w:val="false"/>
          <w:color w:val="auto"/>
          <w:spacing w:val="0"/>
          <w:sz w:val="24"/>
          <w:szCs w:val="24"/>
        </w:rPr>
        <w:t>Cette prestation ne comprend pas d’encadrement dans l’eau par un moniteur.</w:t>
      </w:r>
    </w:p>
    <w:p>
      <w:pPr>
        <w:pStyle w:val="Corpsdetexte"/>
        <w:widowControl/>
        <w:spacing w:before="0" w:after="150"/>
        <w:ind w:left="0" w:right="0" w:hanging="0"/>
        <w:rPr>
          <w:rFonts w:ascii="Arial" w:hAnsi="Arial"/>
          <w:b w:val="false"/>
          <w:b w:val="false"/>
          <w:bCs w:val="false"/>
          <w:caps w:val="false"/>
          <w:smallCaps w:val="false"/>
          <w:color w:val="auto"/>
          <w:spacing w:val="0"/>
          <w:sz w:val="24"/>
          <w:szCs w:val="24"/>
        </w:rPr>
      </w:pPr>
      <w:r>
        <w:rPr>
          <w:rFonts w:ascii="Arial" w:hAnsi="Arial"/>
          <w:b w:val="false"/>
          <w:bCs w:val="false"/>
          <w:caps w:val="false"/>
          <w:smallCaps w:val="false"/>
          <w:color w:val="auto"/>
          <w:spacing w:val="0"/>
          <w:sz w:val="24"/>
          <w:szCs w:val="24"/>
        </w:rPr>
        <w:t>Le matériel nécessaire à l’activité est prêté (combinaison, masque, palmes, tuba).</w:t>
      </w:r>
    </w:p>
    <w:p>
      <w:pPr>
        <w:pStyle w:val="Corpsdetexte"/>
        <w:widowControl/>
        <w:spacing w:before="0" w:after="150"/>
        <w:ind w:left="0" w:right="0" w:hanging="0"/>
        <w:rPr>
          <w:rFonts w:ascii="Arial" w:hAnsi="Arial"/>
          <w:b w:val="false"/>
          <w:b w:val="false"/>
          <w:bCs w:val="false"/>
          <w:caps w:val="false"/>
          <w:smallCaps w:val="false"/>
          <w:color w:val="auto"/>
          <w:spacing w:val="0"/>
          <w:sz w:val="24"/>
          <w:szCs w:val="24"/>
        </w:rPr>
      </w:pPr>
      <w:r>
        <w:rPr>
          <w:rFonts w:ascii="Arial" w:hAnsi="Arial"/>
          <w:b w:val="false"/>
          <w:bCs w:val="false"/>
          <w:caps w:val="false"/>
          <w:smallCaps w:val="false"/>
          <w:color w:val="auto"/>
          <w:spacing w:val="0"/>
          <w:sz w:val="24"/>
          <w:szCs w:val="24"/>
        </w:rPr>
        <w:t>Des bouées de surface seront mises à disposition sur demande.</w:t>
      </w:r>
    </w:p>
    <w:p>
      <w:pPr>
        <w:pStyle w:val="Corpsdetexte"/>
        <w:widowControl/>
        <w:spacing w:before="0" w:after="150"/>
        <w:ind w:left="0" w:right="0" w:hanging="0"/>
        <w:rPr>
          <w:rFonts w:ascii="Arial" w:hAnsi="Arial"/>
          <w:b w:val="false"/>
          <w:b w:val="false"/>
          <w:bCs w:val="false"/>
          <w:caps w:val="false"/>
          <w:smallCaps w:val="false"/>
          <w:color w:val="auto"/>
          <w:spacing w:val="0"/>
          <w:sz w:val="24"/>
          <w:szCs w:val="24"/>
        </w:rPr>
      </w:pPr>
      <w:r>
        <w:rPr>
          <w:rFonts w:ascii="Arial" w:hAnsi="Arial"/>
          <w:b w:val="false"/>
          <w:bCs w:val="false"/>
          <w:caps w:val="false"/>
          <w:smallCaps w:val="false"/>
          <w:color w:val="auto"/>
          <w:spacing w:val="0"/>
          <w:sz w:val="24"/>
          <w:szCs w:val="24"/>
        </w:rPr>
        <w:t>Une surveillance de surface sera effectuée par le pilote du bateau qui déterminera une zone d’évolution.</w:t>
      </w:r>
    </w:p>
    <w:p>
      <w:pPr>
        <w:pStyle w:val="Corpsdetexte"/>
        <w:widowControl/>
        <w:spacing w:before="0" w:after="150"/>
        <w:ind w:left="0" w:right="0" w:hanging="0"/>
        <w:rPr/>
      </w:pPr>
      <w:r>
        <w:rPr>
          <w:rStyle w:val="Accentuationforte"/>
          <w:rFonts w:ascii="Arial" w:hAnsi="Arial"/>
          <w:b/>
          <w:i w:val="false"/>
          <w:caps w:val="false"/>
          <w:smallCaps w:val="false"/>
          <w:color w:val="auto"/>
          <w:spacing w:val="0"/>
          <w:sz w:val="24"/>
          <w:szCs w:val="24"/>
        </w:rPr>
        <w:t xml:space="preserve">4. </w:t>
      </w:r>
      <w:r>
        <w:rPr>
          <w:rStyle w:val="Accentuationforte"/>
          <w:rFonts w:ascii="Arial" w:hAnsi="Arial"/>
          <w:b/>
          <w:i w:val="false"/>
          <w:caps w:val="false"/>
          <w:smallCaps w:val="false"/>
          <w:color w:val="auto"/>
          <w:spacing w:val="0"/>
          <w:sz w:val="24"/>
          <w:szCs w:val="24"/>
        </w:rPr>
        <w:t>TARIFS</w:t>
      </w:r>
    </w:p>
    <w:p>
      <w:pPr>
        <w:pStyle w:val="Corpsdetexte"/>
        <w:widowControl/>
        <w:spacing w:before="0" w:after="150"/>
        <w:ind w:left="0" w:right="0" w:hanging="0"/>
        <w:jc w:val="both"/>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Tous les tarifs</w:t>
      </w:r>
      <w:r>
        <w:rPr>
          <w:rFonts w:ascii="Arial" w:hAnsi="Arial"/>
          <w:b w:val="false"/>
          <w:i w:val="false"/>
          <w:caps w:val="false"/>
          <w:smallCaps w:val="false"/>
          <w:color w:val="auto"/>
          <w:spacing w:val="0"/>
          <w:sz w:val="24"/>
          <w:szCs w:val="24"/>
        </w:rPr>
        <w:t xml:space="preserve"> </w:t>
      </w:r>
      <w:r>
        <w:rPr>
          <w:rFonts w:ascii="Arial" w:hAnsi="Arial"/>
          <w:b w:val="false"/>
          <w:i w:val="false"/>
          <w:caps w:val="false"/>
          <w:smallCaps w:val="false"/>
          <w:color w:val="auto"/>
          <w:spacing w:val="0"/>
          <w:sz w:val="24"/>
          <w:szCs w:val="24"/>
        </w:rPr>
        <w:t>affichés au centre de plongée et sur le site internet sont exprimés en euros et s’entend</w:t>
      </w:r>
      <w:r>
        <w:rPr>
          <w:rFonts w:ascii="Arial" w:hAnsi="Arial"/>
          <w:b w:val="false"/>
          <w:i w:val="false"/>
          <w:caps w:val="false"/>
          <w:smallCaps w:val="false"/>
          <w:color w:val="auto"/>
          <w:spacing w:val="0"/>
          <w:sz w:val="24"/>
          <w:szCs w:val="24"/>
        </w:rPr>
        <w:t>e</w:t>
      </w:r>
      <w:r>
        <w:rPr>
          <w:rFonts w:ascii="Arial" w:hAnsi="Arial"/>
          <w:b w:val="false"/>
          <w:i w:val="false"/>
          <w:caps w:val="false"/>
          <w:smallCaps w:val="false"/>
          <w:color w:val="auto"/>
          <w:spacing w:val="0"/>
          <w:sz w:val="24"/>
          <w:szCs w:val="24"/>
        </w:rPr>
        <w:t>nt toutes taxes comprises (TTC).</w:t>
      </w:r>
    </w:p>
    <w:p>
      <w:pPr>
        <w:pStyle w:val="Corpsdetexte"/>
        <w:widowControl/>
        <w:spacing w:before="0" w:after="150"/>
        <w:ind w:left="0" w:right="0" w:hanging="0"/>
        <w:jc w:val="both"/>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Le tarif applicable et facturé est celui en vigueur au jour de la demande de réservation par le client.</w:t>
      </w:r>
    </w:p>
    <w:p>
      <w:pPr>
        <w:pStyle w:val="Corpsdetexte"/>
        <w:widowControl/>
        <w:spacing w:before="0" w:after="150"/>
        <w:ind w:left="0" w:right="0" w:hanging="0"/>
        <w:jc w:val="both"/>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La société se réserve la possibilité de modifier ses prix à tout moment de l’année.</w:t>
      </w:r>
    </w:p>
    <w:p>
      <w:pPr>
        <w:pStyle w:val="Corpsdetexte"/>
        <w:widowControl/>
        <w:spacing w:before="0" w:after="150"/>
        <w:ind w:left="0" w:right="0" w:hanging="0"/>
        <w:jc w:val="both"/>
        <w:rPr>
          <w:rFonts w:ascii="Arial" w:hAnsi="Arial"/>
          <w:caps w:val="false"/>
          <w:smallCaps w:val="false"/>
          <w:color w:val="auto"/>
          <w:spacing w:val="0"/>
          <w:sz w:val="24"/>
          <w:szCs w:val="24"/>
        </w:rPr>
      </w:pPr>
      <w:r>
        <w:rPr>
          <w:rFonts w:ascii="Arial" w:hAnsi="Arial"/>
          <w:caps w:val="false"/>
          <w:smallCaps w:val="false"/>
          <w:color w:val="auto"/>
          <w:spacing w:val="0"/>
          <w:sz w:val="24"/>
          <w:szCs w:val="24"/>
        </w:rPr>
        <w:t> </w:t>
      </w:r>
    </w:p>
    <w:p>
      <w:pPr>
        <w:pStyle w:val="Corpsdetexte"/>
        <w:widowControl/>
        <w:spacing w:before="0" w:after="150"/>
        <w:ind w:left="0" w:right="0" w:hanging="0"/>
        <w:rPr/>
      </w:pPr>
      <w:r>
        <w:rPr>
          <w:rStyle w:val="Accentuationforte"/>
          <w:rFonts w:ascii="Arial" w:hAnsi="Arial"/>
          <w:b/>
          <w:i w:val="false"/>
          <w:caps w:val="false"/>
          <w:smallCaps w:val="false"/>
          <w:color w:val="auto"/>
          <w:spacing w:val="0"/>
          <w:sz w:val="24"/>
          <w:szCs w:val="24"/>
        </w:rPr>
        <w:t xml:space="preserve">5. </w:t>
      </w:r>
      <w:r>
        <w:rPr>
          <w:rStyle w:val="Accentuationforte"/>
          <w:rFonts w:ascii="Arial" w:hAnsi="Arial"/>
          <w:b/>
          <w:i w:val="false"/>
          <w:caps w:val="false"/>
          <w:smallCaps w:val="false"/>
          <w:color w:val="auto"/>
          <w:spacing w:val="0"/>
          <w:sz w:val="24"/>
          <w:szCs w:val="24"/>
        </w:rPr>
        <w:t>RESERVATION et CONDITIONS de PAIEMENT</w:t>
      </w:r>
    </w:p>
    <w:p>
      <w:pPr>
        <w:pStyle w:val="Corpsdetexte"/>
        <w:widowControl/>
        <w:spacing w:before="0" w:after="150"/>
        <w:ind w:left="0" w:right="0" w:hanging="0"/>
        <w:jc w:val="both"/>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 xml:space="preserve">La réservation du client sera définitivement enregistrée </w:t>
      </w:r>
      <w:r>
        <w:rPr>
          <w:rFonts w:ascii="Arial" w:hAnsi="Arial"/>
          <w:b w:val="false"/>
          <w:i w:val="false"/>
          <w:caps w:val="false"/>
          <w:smallCaps w:val="false"/>
          <w:color w:val="auto"/>
          <w:spacing w:val="0"/>
          <w:sz w:val="24"/>
          <w:szCs w:val="24"/>
        </w:rPr>
        <w:t xml:space="preserve">après versement </w:t>
      </w:r>
      <w:r>
        <w:rPr>
          <w:rFonts w:ascii="Arial" w:hAnsi="Arial"/>
          <w:b w:val="false"/>
          <w:i w:val="false"/>
          <w:caps w:val="false"/>
          <w:smallCaps w:val="false"/>
          <w:color w:val="auto"/>
          <w:spacing w:val="0"/>
          <w:sz w:val="24"/>
          <w:szCs w:val="24"/>
        </w:rPr>
        <w:t>d’</w:t>
      </w:r>
      <w:r>
        <w:rPr>
          <w:rFonts w:ascii="Arial" w:hAnsi="Arial"/>
          <w:b w:val="false"/>
          <w:i w:val="false"/>
          <w:caps w:val="false"/>
          <w:smallCaps w:val="false"/>
          <w:color w:val="auto"/>
          <w:spacing w:val="0"/>
          <w:sz w:val="24"/>
          <w:szCs w:val="24"/>
        </w:rPr>
        <w:t>un acompte de</w:t>
      </w:r>
      <w:r>
        <w:rPr>
          <w:rFonts w:ascii="Arial" w:hAnsi="Arial"/>
          <w:b w:val="false"/>
          <w:i w:val="false"/>
          <w:caps w:val="false"/>
          <w:smallCaps w:val="false"/>
          <w:color w:val="auto"/>
          <w:spacing w:val="0"/>
          <w:sz w:val="24"/>
          <w:szCs w:val="24"/>
        </w:rPr>
        <w:t xml:space="preserve"> 30% </w:t>
      </w:r>
      <w:r>
        <w:rPr>
          <w:rFonts w:ascii="Arial" w:hAnsi="Arial"/>
          <w:b w:val="false"/>
          <w:i w:val="false"/>
          <w:caps w:val="false"/>
          <w:smallCaps w:val="false"/>
          <w:color w:val="auto"/>
          <w:spacing w:val="0"/>
          <w:sz w:val="24"/>
          <w:szCs w:val="24"/>
        </w:rPr>
        <w:t>du montant total</w:t>
      </w:r>
      <w:r>
        <w:rPr>
          <w:rFonts w:ascii="Arial" w:hAnsi="Arial"/>
          <w:b w:val="false"/>
          <w:i w:val="false"/>
          <w:caps w:val="false"/>
          <w:smallCaps w:val="false"/>
          <w:color w:val="auto"/>
          <w:spacing w:val="0"/>
          <w:sz w:val="24"/>
          <w:szCs w:val="24"/>
        </w:rPr>
        <w:t xml:space="preserve"> dans un délai de 8 jours suivant la date de réservation par mail </w:t>
      </w:r>
      <w:r>
        <w:rPr>
          <w:rFonts w:ascii="Arial" w:hAnsi="Arial"/>
          <w:b w:val="false"/>
          <w:i w:val="false"/>
          <w:caps w:val="false"/>
          <w:smallCaps w:val="false"/>
          <w:color w:val="auto"/>
          <w:spacing w:val="0"/>
          <w:sz w:val="24"/>
          <w:szCs w:val="24"/>
        </w:rPr>
        <w:t>ou par téléphone</w:t>
      </w:r>
      <w:r>
        <w:rPr>
          <w:rFonts w:ascii="Arial" w:hAnsi="Arial"/>
          <w:b w:val="false"/>
          <w:i w:val="false"/>
          <w:caps w:val="false"/>
          <w:smallCaps w:val="false"/>
          <w:color w:val="auto"/>
          <w:spacing w:val="0"/>
          <w:sz w:val="24"/>
          <w:szCs w:val="24"/>
        </w:rPr>
        <w:t xml:space="preserve">. </w:t>
      </w:r>
    </w:p>
    <w:p>
      <w:pPr>
        <w:pStyle w:val="Corpsdetexte"/>
        <w:widowControl/>
        <w:spacing w:before="0" w:after="150"/>
        <w:ind w:left="0" w:right="0"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Le solde devra être réglé au centre de plongée à l’issue de la prestation.</w:t>
      </w:r>
    </w:p>
    <w:p>
      <w:pPr>
        <w:pStyle w:val="Corpsdetexte"/>
        <w:widowControl/>
        <w:spacing w:before="0" w:after="150"/>
        <w:ind w:left="0" w:right="0"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Le versement de l’acompte ou du montant total de la réservation peut s’effectuer par :</w:t>
      </w:r>
    </w:p>
    <w:p>
      <w:pPr>
        <w:pStyle w:val="Corpsdetexte"/>
        <w:widowControl/>
        <w:spacing w:before="0" w:after="150"/>
        <w:ind w:left="0" w:right="0"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 xml:space="preserve">- chèque bancaire à l’ordre de </w:t>
      </w:r>
      <w:r>
        <w:rPr>
          <w:rFonts w:ascii="Arial" w:hAnsi="Arial"/>
          <w:b w:val="false"/>
          <w:i w:val="false"/>
          <w:caps w:val="false"/>
          <w:smallCaps w:val="false"/>
          <w:color w:val="auto"/>
          <w:spacing w:val="0"/>
          <w:sz w:val="24"/>
          <w:szCs w:val="24"/>
        </w:rPr>
        <w:t>BORMES PLONGEE</w:t>
      </w:r>
      <w:r>
        <w:rPr>
          <w:rFonts w:ascii="Arial" w:hAnsi="Arial"/>
          <w:b w:val="false"/>
          <w:i w:val="false"/>
          <w:caps w:val="false"/>
          <w:smallCaps w:val="false"/>
          <w:color w:val="auto"/>
          <w:spacing w:val="0"/>
          <w:sz w:val="24"/>
          <w:szCs w:val="24"/>
        </w:rPr>
        <w:t xml:space="preserve">, </w:t>
      </w:r>
      <w:r>
        <w:rPr>
          <w:rFonts w:ascii="Arial" w:hAnsi="Arial"/>
          <w:b w:val="false"/>
          <w:i w:val="false"/>
          <w:caps w:val="false"/>
          <w:smallCaps w:val="false"/>
          <w:color w:val="auto"/>
          <w:spacing w:val="0"/>
          <w:sz w:val="24"/>
          <w:szCs w:val="24"/>
        </w:rPr>
        <w:t>Quai d’honneur</w:t>
      </w:r>
      <w:r>
        <w:rPr>
          <w:rFonts w:ascii="Arial" w:hAnsi="Arial"/>
          <w:b w:val="false"/>
          <w:i w:val="false"/>
          <w:caps w:val="false"/>
          <w:smallCaps w:val="false"/>
          <w:color w:val="auto"/>
          <w:spacing w:val="0"/>
          <w:sz w:val="24"/>
          <w:szCs w:val="24"/>
        </w:rPr>
        <w:t xml:space="preserve">, </w:t>
      </w:r>
      <w:r>
        <w:rPr>
          <w:rFonts w:ascii="Arial" w:hAnsi="Arial"/>
          <w:b w:val="false"/>
          <w:i w:val="false"/>
          <w:caps w:val="false"/>
          <w:smallCaps w:val="false"/>
          <w:color w:val="auto"/>
          <w:spacing w:val="0"/>
          <w:sz w:val="24"/>
          <w:szCs w:val="24"/>
        </w:rPr>
        <w:t>83230 Bormes Les Mimosas</w:t>
      </w:r>
    </w:p>
    <w:p>
      <w:pPr>
        <w:pStyle w:val="Corpsdetexte"/>
        <w:widowControl/>
        <w:spacing w:before="0" w:after="150"/>
        <w:ind w:left="0" w:right="0"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 xml:space="preserve">- </w:t>
      </w:r>
      <w:r>
        <w:rPr>
          <w:rFonts w:ascii="Arial" w:hAnsi="Arial"/>
          <w:b w:val="false"/>
          <w:i w:val="false"/>
          <w:caps w:val="false"/>
          <w:smallCaps w:val="false"/>
          <w:color w:val="auto"/>
          <w:spacing w:val="0"/>
          <w:sz w:val="24"/>
          <w:szCs w:val="24"/>
        </w:rPr>
        <w:t>téléphone par CB au 04.94.64.91.28 ou 06.22.01.50.92</w:t>
      </w:r>
    </w:p>
    <w:p>
      <w:pPr>
        <w:pStyle w:val="Corpsdetexte"/>
        <w:widowControl/>
        <w:spacing w:before="0" w:after="150"/>
        <w:ind w:left="0" w:right="0"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 xml:space="preserve">- virement  IBAN :  </w:t>
      </w:r>
      <w:r>
        <w:rPr>
          <w:rFonts w:ascii="Arial" w:hAnsi="Arial"/>
          <w:b w:val="false"/>
          <w:i w:val="false"/>
          <w:caps w:val="false"/>
          <w:smallCaps w:val="false"/>
          <w:color w:val="auto"/>
          <w:spacing w:val="0"/>
          <w:sz w:val="24"/>
          <w:szCs w:val="24"/>
        </w:rPr>
        <w:t>FR76 19106 00019 43513410850 50 Code Swift : AGRIFRPP891</w:t>
      </w:r>
    </w:p>
    <w:p>
      <w:pPr>
        <w:pStyle w:val="Corpsdetexte"/>
        <w:widowControl/>
        <w:spacing w:before="0" w:after="150"/>
        <w:ind w:left="0" w:right="0"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 xml:space="preserve">- </w:t>
      </w:r>
      <w:r>
        <w:rPr>
          <w:rFonts w:ascii="Arial" w:hAnsi="Arial"/>
          <w:b w:val="false"/>
          <w:i w:val="false"/>
          <w:caps w:val="false"/>
          <w:smallCaps w:val="false"/>
          <w:color w:val="auto"/>
          <w:spacing w:val="0"/>
          <w:sz w:val="24"/>
          <w:szCs w:val="24"/>
        </w:rPr>
        <w:t>c</w:t>
      </w:r>
      <w:r>
        <w:rPr>
          <w:rFonts w:ascii="Arial" w:hAnsi="Arial"/>
          <w:b w:val="false"/>
          <w:i w:val="false"/>
          <w:caps w:val="false"/>
          <w:smallCaps w:val="false"/>
          <w:color w:val="auto"/>
          <w:spacing w:val="0"/>
          <w:sz w:val="24"/>
          <w:szCs w:val="24"/>
        </w:rPr>
        <w:t xml:space="preserve">hèques vacances </w:t>
      </w:r>
      <w:r>
        <w:rPr>
          <w:rFonts w:ascii="Arial" w:hAnsi="Arial"/>
          <w:b w:val="false"/>
          <w:i w:val="false"/>
          <w:caps w:val="false"/>
          <w:smallCaps w:val="false"/>
          <w:color w:val="auto"/>
          <w:spacing w:val="0"/>
          <w:sz w:val="24"/>
          <w:szCs w:val="24"/>
        </w:rPr>
        <w:t>ou coupon sport ANCV</w:t>
      </w:r>
    </w:p>
    <w:p>
      <w:pPr>
        <w:pStyle w:val="Corpsdetexte"/>
        <w:widowControl/>
        <w:spacing w:before="0" w:after="150"/>
        <w:ind w:left="0" w:right="0" w:hanging="0"/>
        <w:rPr>
          <w:rFonts w:ascii="Arial" w:hAnsi="Arial"/>
          <w:caps w:val="false"/>
          <w:smallCaps w:val="false"/>
          <w:color w:val="auto"/>
          <w:spacing w:val="0"/>
          <w:sz w:val="24"/>
          <w:szCs w:val="24"/>
        </w:rPr>
      </w:pPr>
      <w:r>
        <w:rPr>
          <w:rFonts w:ascii="Arial" w:hAnsi="Arial"/>
          <w:caps w:val="false"/>
          <w:smallCaps w:val="false"/>
          <w:color w:val="auto"/>
          <w:spacing w:val="0"/>
          <w:sz w:val="24"/>
          <w:szCs w:val="24"/>
        </w:rPr>
        <w:t> </w:t>
      </w:r>
    </w:p>
    <w:p>
      <w:pPr>
        <w:pStyle w:val="Corpsdetexte"/>
        <w:widowControl/>
        <w:spacing w:before="0" w:after="150"/>
        <w:ind w:left="0" w:right="0" w:hanging="0"/>
        <w:rPr/>
      </w:pPr>
      <w:r>
        <w:rPr>
          <w:rStyle w:val="Accentuationforte"/>
          <w:rFonts w:ascii="Arial" w:hAnsi="Arial"/>
          <w:b/>
          <w:i w:val="false"/>
          <w:caps w:val="false"/>
          <w:smallCaps w:val="false"/>
          <w:color w:val="auto"/>
          <w:spacing w:val="0"/>
          <w:sz w:val="24"/>
          <w:szCs w:val="24"/>
        </w:rPr>
        <w:t>7. ANNULATION, REPORT, INTERRUPTION PLONGEE</w:t>
      </w:r>
    </w:p>
    <w:p>
      <w:pPr>
        <w:pStyle w:val="Corpsdetexte"/>
        <w:widowControl/>
        <w:spacing w:before="0" w:after="150"/>
        <w:ind w:left="0" w:right="0" w:hanging="0"/>
        <w:rPr/>
      </w:pPr>
      <w:r>
        <w:rPr>
          <w:rStyle w:val="Accentuationforte"/>
          <w:rFonts w:ascii="Arial" w:hAnsi="Arial"/>
          <w:b/>
          <w:i w:val="false"/>
          <w:caps w:val="false"/>
          <w:smallCaps w:val="false"/>
          <w:color w:val="auto"/>
          <w:spacing w:val="0"/>
          <w:sz w:val="24"/>
          <w:szCs w:val="24"/>
          <w:u w:val="single"/>
        </w:rPr>
        <w:t>De la part du Client/Plongeur</w:t>
      </w:r>
    </w:p>
    <w:p>
      <w:pPr>
        <w:pStyle w:val="Corpsdetexte"/>
        <w:widowControl/>
        <w:spacing w:before="0" w:after="150"/>
        <w:ind w:left="0" w:right="0" w:hanging="0"/>
        <w:rPr/>
      </w:pPr>
      <w:r>
        <w:rPr>
          <w:rStyle w:val="Accentuationforte"/>
          <w:rFonts w:ascii="Arial" w:hAnsi="Arial"/>
          <w:b/>
          <w:i w:val="false"/>
          <w:caps w:val="false"/>
          <w:smallCaps w:val="false"/>
          <w:color w:val="auto"/>
          <w:spacing w:val="0"/>
          <w:sz w:val="24"/>
          <w:szCs w:val="24"/>
        </w:rPr>
        <w:t>Délai de rétractation </w:t>
      </w:r>
      <w:r>
        <w:rPr>
          <w:rFonts w:ascii="Arial" w:hAnsi="Arial"/>
          <w:b w:val="false"/>
          <w:i w:val="false"/>
          <w:caps w:val="false"/>
          <w:smallCaps w:val="false"/>
          <w:color w:val="auto"/>
          <w:spacing w:val="0"/>
          <w:sz w:val="24"/>
          <w:szCs w:val="24"/>
        </w:rPr>
        <w:t>: Conformément à l’article L. 121-20 du Code de la consommation, « le consommateur dispose d’un délai de sept jours francs pour exercer son droit de rétractation sans avoir à justifier de motifs ni à payer de pénalités. Le délai mentionné à l’alinéa précédent court à compter de la réception pour les biens ou de l’acceptation de l’offre pour les prestations de services ». Le droit de rétractation peut être exercé en contactant la Société par email : </w:t>
      </w:r>
      <w:r>
        <w:rPr>
          <w:rStyle w:val="Accentuation"/>
          <w:rFonts w:ascii="Arial" w:hAnsi="Arial"/>
          <w:b/>
          <w:i w:val="false"/>
          <w:caps w:val="false"/>
          <w:smallCaps w:val="false"/>
          <w:color w:val="auto"/>
          <w:spacing w:val="0"/>
          <w:sz w:val="24"/>
          <w:szCs w:val="24"/>
        </w:rPr>
        <w:t>bormesplongee@gmail.com</w:t>
      </w:r>
      <w:r>
        <w:rPr>
          <w:rFonts w:ascii="Arial" w:hAnsi="Arial"/>
          <w:b w:val="false"/>
          <w:i w:val="false"/>
          <w:caps w:val="false"/>
          <w:smallCaps w:val="false"/>
          <w:color w:val="auto"/>
          <w:spacing w:val="0"/>
          <w:sz w:val="24"/>
          <w:szCs w:val="24"/>
        </w:rPr>
        <w:t>. En cas d’exercice du droit de rétractation dans le délai susmentionné, seul le prix des prestations achetées sera remboursé. </w:t>
      </w:r>
    </w:p>
    <w:p>
      <w:pPr>
        <w:pStyle w:val="Corpsdetexte"/>
        <w:widowControl/>
        <w:spacing w:before="0" w:after="150"/>
        <w:ind w:left="0" w:right="0" w:hanging="0"/>
        <w:rPr/>
      </w:pPr>
      <w:r>
        <w:rPr>
          <w:rStyle w:val="Accentuationforte"/>
          <w:rFonts w:ascii="Arial" w:hAnsi="Arial"/>
          <w:b/>
          <w:i w:val="false"/>
          <w:caps w:val="false"/>
          <w:smallCaps w:val="false"/>
          <w:color w:val="auto"/>
          <w:spacing w:val="0"/>
          <w:sz w:val="24"/>
          <w:szCs w:val="24"/>
        </w:rPr>
        <w:t>Annulation</w:t>
      </w:r>
      <w:r>
        <w:rPr>
          <w:rFonts w:ascii="Arial" w:hAnsi="Arial"/>
          <w:b w:val="false"/>
          <w:i w:val="false"/>
          <w:caps w:val="false"/>
          <w:smallCaps w:val="false"/>
          <w:color w:val="auto"/>
          <w:spacing w:val="0"/>
          <w:sz w:val="24"/>
          <w:szCs w:val="24"/>
        </w:rPr>
        <w:t xml:space="preserve"> : </w:t>
      </w:r>
      <w:r>
        <w:rPr>
          <w:rFonts w:ascii="Arial" w:hAnsi="Arial"/>
          <w:b w:val="false"/>
          <w:i w:val="false"/>
          <w:caps w:val="false"/>
          <w:smallCaps w:val="false"/>
          <w:color w:val="auto"/>
          <w:spacing w:val="0"/>
          <w:sz w:val="24"/>
          <w:szCs w:val="24"/>
        </w:rPr>
        <w:t>Bormes Plongée</w:t>
      </w:r>
      <w:r>
        <w:rPr>
          <w:rFonts w:ascii="Arial" w:hAnsi="Arial"/>
          <w:b w:val="false"/>
          <w:i w:val="false"/>
          <w:caps w:val="false"/>
          <w:smallCaps w:val="false"/>
          <w:color w:val="auto"/>
          <w:spacing w:val="0"/>
          <w:sz w:val="24"/>
          <w:szCs w:val="24"/>
        </w:rPr>
        <w:t xml:space="preserve"> se laisse le droit de facturer les activités réservées en cas d’annulation sans justificatif médical ou signalée moins de 24h avant la plongée d’exploration, 7 jours pour les formations standards et 30 jours pour les </w:t>
      </w:r>
      <w:r>
        <w:rPr>
          <w:rFonts w:ascii="Arial" w:hAnsi="Arial"/>
          <w:b w:val="false"/>
          <w:i w:val="false"/>
          <w:caps w:val="false"/>
          <w:smallCaps w:val="false"/>
          <w:color w:val="auto"/>
          <w:spacing w:val="0"/>
          <w:sz w:val="24"/>
          <w:szCs w:val="24"/>
        </w:rPr>
        <w:t>réservations groupes (comme mentionné dans le contrat spécifique groupe)</w:t>
      </w:r>
    </w:p>
    <w:p>
      <w:pPr>
        <w:pStyle w:val="Corpsdetexte"/>
        <w:widowControl/>
        <w:spacing w:before="0" w:after="150"/>
        <w:ind w:left="0" w:right="0" w:hanging="0"/>
        <w:jc w:val="both"/>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 xml:space="preserve">Tout retard du client ne pourra donner lieu au décalage de la prestation </w:t>
      </w:r>
      <w:r>
        <w:rPr>
          <w:rFonts w:ascii="Arial" w:hAnsi="Arial"/>
          <w:b w:val="false"/>
          <w:i w:val="false"/>
          <w:caps w:val="false"/>
          <w:smallCaps w:val="false"/>
          <w:color w:val="auto"/>
          <w:spacing w:val="0"/>
          <w:sz w:val="24"/>
          <w:szCs w:val="24"/>
        </w:rPr>
        <w:t>si</w:t>
      </w:r>
      <w:r>
        <w:rPr>
          <w:rFonts w:ascii="Arial" w:hAnsi="Arial"/>
          <w:b w:val="false"/>
          <w:i w:val="false"/>
          <w:caps w:val="false"/>
          <w:smallCaps w:val="false"/>
          <w:color w:val="auto"/>
          <w:spacing w:val="0"/>
          <w:sz w:val="24"/>
          <w:szCs w:val="24"/>
        </w:rPr>
        <w:t xml:space="preserve"> le client ne se présente pas à l’horaire fixé, </w:t>
      </w:r>
      <w:r>
        <w:rPr>
          <w:rFonts w:ascii="Arial" w:hAnsi="Arial"/>
          <w:b w:val="false"/>
          <w:i w:val="false"/>
          <w:caps w:val="false"/>
          <w:smallCaps w:val="false"/>
          <w:color w:val="auto"/>
          <w:spacing w:val="0"/>
          <w:sz w:val="24"/>
          <w:szCs w:val="24"/>
        </w:rPr>
        <w:t>cette situation sera considérée comme une annulation de dernière minute</w:t>
      </w:r>
      <w:r>
        <w:rPr>
          <w:rFonts w:ascii="Arial" w:hAnsi="Arial"/>
          <w:b w:val="false"/>
          <w:i w:val="false"/>
          <w:caps w:val="false"/>
          <w:smallCaps w:val="false"/>
          <w:color w:val="auto"/>
          <w:spacing w:val="0"/>
          <w:sz w:val="24"/>
          <w:szCs w:val="24"/>
        </w:rPr>
        <w:t xml:space="preserve">. </w:t>
      </w:r>
    </w:p>
    <w:p>
      <w:pPr>
        <w:pStyle w:val="Corpsdetexte"/>
        <w:widowControl/>
        <w:spacing w:before="0" w:after="150"/>
        <w:ind w:left="0" w:right="0" w:hanging="0"/>
        <w:jc w:val="both"/>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Toute activité débutée ne pourra donner lieu à aucun remboursement, si l’annulation est du fait du client.</w:t>
      </w:r>
    </w:p>
    <w:p>
      <w:pPr>
        <w:pStyle w:val="Corpsdetexte"/>
        <w:widowControl/>
        <w:spacing w:before="0" w:after="150"/>
        <w:ind w:left="0" w:right="0" w:hanging="0"/>
        <w:jc w:val="both"/>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 xml:space="preserve">Concernant les formations et stages réservés sur des périodes définies, si le client a débuté la formation et se trouve dans l’impossibilité pour quelle que raison que ce soit de poursuivre la formation, il appartient à </w:t>
      </w:r>
      <w:r>
        <w:rPr>
          <w:rFonts w:ascii="Arial" w:hAnsi="Arial"/>
          <w:b w:val="false"/>
          <w:i w:val="false"/>
          <w:caps w:val="false"/>
          <w:smallCaps w:val="false"/>
          <w:color w:val="auto"/>
          <w:spacing w:val="0"/>
          <w:sz w:val="24"/>
          <w:szCs w:val="24"/>
        </w:rPr>
        <w:t>BORMES PLONGEE</w:t>
      </w:r>
      <w:r>
        <w:rPr>
          <w:rFonts w:ascii="Arial" w:hAnsi="Arial"/>
          <w:b w:val="false"/>
          <w:i w:val="false"/>
          <w:caps w:val="false"/>
          <w:smallCaps w:val="false"/>
          <w:color w:val="auto"/>
          <w:spacing w:val="0"/>
          <w:sz w:val="24"/>
          <w:szCs w:val="24"/>
        </w:rPr>
        <w:t xml:space="preserve"> de décider si le client est redevable du montant total de la prestation ou si les prestations (cours et plongées) non consommées peuvent être reportées à une date ultérieure.</w:t>
      </w:r>
    </w:p>
    <w:p>
      <w:pPr>
        <w:pStyle w:val="Corpsdetexte"/>
        <w:widowControl/>
        <w:spacing w:before="0" w:after="150"/>
        <w:ind w:left="0" w:right="0" w:hanging="0"/>
        <w:rPr>
          <w:rFonts w:ascii="Arial" w:hAnsi="Arial"/>
          <w:caps w:val="false"/>
          <w:smallCaps w:val="false"/>
          <w:color w:val="auto"/>
          <w:spacing w:val="0"/>
          <w:sz w:val="24"/>
          <w:szCs w:val="24"/>
        </w:rPr>
      </w:pPr>
      <w:r>
        <w:rPr>
          <w:rFonts w:ascii="Arial" w:hAnsi="Arial"/>
          <w:caps w:val="false"/>
          <w:smallCaps w:val="false"/>
          <w:color w:val="auto"/>
          <w:spacing w:val="0"/>
          <w:sz w:val="24"/>
          <w:szCs w:val="24"/>
        </w:rPr>
        <w:t> </w:t>
      </w:r>
    </w:p>
    <w:p>
      <w:pPr>
        <w:pStyle w:val="Corpsdetexte"/>
        <w:widowControl/>
        <w:spacing w:before="0" w:after="150"/>
        <w:ind w:left="0" w:right="0" w:hanging="0"/>
        <w:rPr/>
      </w:pPr>
      <w:r>
        <w:rPr>
          <w:rStyle w:val="Accentuationforte"/>
          <w:rFonts w:ascii="Arial" w:hAnsi="Arial"/>
          <w:b/>
          <w:i w:val="false"/>
          <w:caps w:val="false"/>
          <w:smallCaps w:val="false"/>
          <w:color w:val="auto"/>
          <w:spacing w:val="0"/>
          <w:sz w:val="24"/>
          <w:szCs w:val="24"/>
          <w:u w:val="single"/>
        </w:rPr>
        <w:t xml:space="preserve">De la part </w:t>
      </w:r>
      <w:r>
        <w:rPr>
          <w:rStyle w:val="Accentuationforte"/>
          <w:rFonts w:ascii="Arial" w:hAnsi="Arial"/>
          <w:b/>
          <w:i w:val="false"/>
          <w:caps w:val="false"/>
          <w:smallCaps w:val="false"/>
          <w:color w:val="auto"/>
          <w:spacing w:val="0"/>
          <w:sz w:val="24"/>
          <w:szCs w:val="24"/>
          <w:u w:val="single"/>
        </w:rPr>
        <w:t>de BORMES PLONGEE</w:t>
      </w:r>
    </w:p>
    <w:p>
      <w:pPr>
        <w:pStyle w:val="Corpsdetexte"/>
        <w:widowControl/>
        <w:spacing w:before="0" w:after="150"/>
        <w:ind w:left="0" w:right="0"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Une prestation peut être annulée pour des raisons météorologiques ou techniques sans compensation due au client.</w:t>
      </w:r>
    </w:p>
    <w:p>
      <w:pPr>
        <w:pStyle w:val="Corpsdetexte"/>
        <w:widowControl/>
        <w:spacing w:before="0" w:after="150"/>
        <w:ind w:left="0" w:right="0"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En cas d’acompte ou paiement de la totalité du montant, B</w:t>
      </w:r>
      <w:r>
        <w:rPr>
          <w:rFonts w:ascii="Arial" w:hAnsi="Arial"/>
          <w:b w:val="false"/>
          <w:i w:val="false"/>
          <w:caps w:val="false"/>
          <w:smallCaps w:val="false"/>
          <w:color w:val="auto"/>
          <w:spacing w:val="0"/>
          <w:sz w:val="24"/>
          <w:szCs w:val="24"/>
        </w:rPr>
        <w:t>ORMES PLONGEE</w:t>
      </w:r>
      <w:r>
        <w:rPr>
          <w:rFonts w:ascii="Arial" w:hAnsi="Arial"/>
          <w:b w:val="false"/>
          <w:i w:val="false"/>
          <w:caps w:val="false"/>
          <w:smallCaps w:val="false"/>
          <w:color w:val="auto"/>
          <w:spacing w:val="0"/>
          <w:sz w:val="24"/>
          <w:szCs w:val="24"/>
        </w:rPr>
        <w:t xml:space="preserve"> proposer</w:t>
      </w:r>
      <w:r>
        <w:rPr>
          <w:rFonts w:ascii="Arial" w:hAnsi="Arial"/>
          <w:b w:val="false"/>
          <w:i w:val="false"/>
          <w:caps w:val="false"/>
          <w:smallCaps w:val="false"/>
          <w:color w:val="auto"/>
          <w:spacing w:val="0"/>
          <w:sz w:val="24"/>
          <w:szCs w:val="24"/>
        </w:rPr>
        <w:t>a</w:t>
      </w:r>
      <w:r>
        <w:rPr>
          <w:rFonts w:ascii="Arial" w:hAnsi="Arial"/>
          <w:b w:val="false"/>
          <w:i w:val="false"/>
          <w:caps w:val="false"/>
          <w:smallCaps w:val="false"/>
          <w:color w:val="auto"/>
          <w:spacing w:val="0"/>
          <w:sz w:val="24"/>
          <w:szCs w:val="24"/>
        </w:rPr>
        <w:t xml:space="preserve"> le report de la prestation dans la limite des places disponibles ou le remboursement total des prestations payées non consommées.</w:t>
      </w:r>
    </w:p>
    <w:p>
      <w:pPr>
        <w:pStyle w:val="Corpsdetexte"/>
        <w:widowControl/>
        <w:spacing w:before="0" w:after="150"/>
        <w:ind w:left="0" w:right="0" w:hanging="0"/>
        <w:rPr>
          <w:rFonts w:ascii="Arial" w:hAnsi="Arial"/>
          <w:caps w:val="false"/>
          <w:smallCaps w:val="false"/>
          <w:color w:val="auto"/>
          <w:spacing w:val="0"/>
          <w:sz w:val="24"/>
          <w:szCs w:val="24"/>
        </w:rPr>
      </w:pPr>
      <w:r>
        <w:rPr>
          <w:rFonts w:ascii="Arial" w:hAnsi="Arial"/>
          <w:caps w:val="false"/>
          <w:smallCaps w:val="false"/>
          <w:color w:val="auto"/>
          <w:spacing w:val="0"/>
          <w:sz w:val="24"/>
          <w:szCs w:val="24"/>
        </w:rPr>
        <w:t> </w:t>
      </w:r>
    </w:p>
    <w:p>
      <w:pPr>
        <w:pStyle w:val="Corpsdetexte"/>
        <w:widowControl/>
        <w:spacing w:before="0" w:after="150"/>
        <w:ind w:left="0" w:right="0" w:hanging="0"/>
        <w:rPr/>
      </w:pPr>
      <w:r>
        <w:rPr>
          <w:rStyle w:val="Accentuationforte"/>
          <w:rFonts w:ascii="Arial" w:hAnsi="Arial"/>
          <w:b/>
          <w:i w:val="false"/>
          <w:caps w:val="false"/>
          <w:smallCaps w:val="false"/>
          <w:color w:val="auto"/>
          <w:spacing w:val="0"/>
          <w:sz w:val="24"/>
          <w:szCs w:val="24"/>
        </w:rPr>
        <w:t xml:space="preserve">7. </w:t>
      </w:r>
      <w:r>
        <w:rPr>
          <w:rStyle w:val="Accentuationforte"/>
          <w:rFonts w:ascii="Arial" w:hAnsi="Arial"/>
          <w:b/>
          <w:i w:val="false"/>
          <w:caps w:val="false"/>
          <w:smallCaps w:val="false"/>
          <w:color w:val="auto"/>
          <w:spacing w:val="0"/>
          <w:sz w:val="24"/>
          <w:szCs w:val="24"/>
        </w:rPr>
        <w:t>ASSURANCES</w:t>
      </w:r>
    </w:p>
    <w:p>
      <w:pPr>
        <w:pStyle w:val="Corpsdetexte"/>
        <w:widowControl/>
        <w:spacing w:before="0" w:after="150"/>
        <w:ind w:left="0" w:right="0" w:hanging="0"/>
        <w:rPr/>
      </w:pPr>
      <w:r>
        <w:rPr>
          <w:rStyle w:val="Accentuationforte"/>
          <w:rFonts w:ascii="Arial" w:hAnsi="Arial"/>
          <w:b/>
          <w:i w:val="false"/>
          <w:caps w:val="false"/>
          <w:smallCaps w:val="false"/>
          <w:color w:val="auto"/>
          <w:spacing w:val="0"/>
          <w:sz w:val="24"/>
          <w:szCs w:val="24"/>
        </w:rPr>
        <w:t>Responsabilité civile</w:t>
      </w:r>
      <w:r>
        <w:rPr>
          <w:rFonts w:ascii="Arial" w:hAnsi="Arial"/>
          <w:b w:val="false"/>
          <w:i w:val="false"/>
          <w:caps w:val="false"/>
          <w:smallCaps w:val="false"/>
          <w:color w:val="auto"/>
          <w:spacing w:val="0"/>
          <w:sz w:val="24"/>
          <w:szCs w:val="24"/>
        </w:rPr>
        <w:t xml:space="preserve"> : En pratiquant avec </w:t>
      </w:r>
      <w:r>
        <w:rPr>
          <w:rFonts w:ascii="Arial" w:hAnsi="Arial"/>
          <w:b w:val="false"/>
          <w:i w:val="false"/>
          <w:caps w:val="false"/>
          <w:smallCaps w:val="false"/>
          <w:color w:val="auto"/>
          <w:spacing w:val="0"/>
          <w:sz w:val="24"/>
          <w:szCs w:val="24"/>
        </w:rPr>
        <w:t>BORMES PLONGEE</w:t>
      </w:r>
      <w:r>
        <w:rPr>
          <w:rFonts w:ascii="Arial" w:hAnsi="Arial"/>
          <w:b w:val="false"/>
          <w:i w:val="false"/>
          <w:caps w:val="false"/>
          <w:smallCaps w:val="false"/>
          <w:color w:val="auto"/>
          <w:spacing w:val="0"/>
          <w:sz w:val="24"/>
          <w:szCs w:val="24"/>
        </w:rPr>
        <w:t>, vous êtes couvert par notre assurance RC pro. Vous devez être couvert en responsabilité civile pendant vos activités au sein de l’école. Vous avez également la possibilité de souscrire par notre intermédiaire une assurance personnelle complémentaire (article A321-4 du code du sport) </w:t>
      </w:r>
    </w:p>
    <w:p>
      <w:pPr>
        <w:pStyle w:val="Corpsdetexte"/>
        <w:widowControl/>
        <w:spacing w:before="0" w:after="150"/>
        <w:ind w:left="0" w:right="0" w:hanging="0"/>
        <w:rPr/>
      </w:pPr>
      <w:r>
        <w:rPr>
          <w:rStyle w:val="Accentuationforte"/>
          <w:rFonts w:ascii="Arial" w:hAnsi="Arial"/>
          <w:b/>
          <w:i w:val="false"/>
          <w:caps w:val="false"/>
          <w:smallCaps w:val="false"/>
          <w:color w:val="auto"/>
          <w:spacing w:val="0"/>
          <w:sz w:val="24"/>
          <w:szCs w:val="24"/>
        </w:rPr>
        <w:t>Vol/détérioration effets personnels : </w:t>
      </w:r>
      <w:r>
        <w:rPr>
          <w:rFonts w:ascii="Arial" w:hAnsi="Arial"/>
          <w:b w:val="false"/>
          <w:i w:val="false"/>
          <w:caps w:val="false"/>
          <w:smallCaps w:val="false"/>
          <w:color w:val="auto"/>
          <w:spacing w:val="0"/>
          <w:sz w:val="24"/>
          <w:szCs w:val="24"/>
        </w:rPr>
        <w:t>L’école de plongée n’est en aucun cas responsable des objets déposés ou confiés au centre de plongée. Le centre ne saurait être responsable d’un vol ou d’une perte de biens personnels que ce soit dans le centre ou durant une prestation.</w:t>
      </w:r>
    </w:p>
    <w:p>
      <w:pPr>
        <w:pStyle w:val="Corpsdetexte"/>
        <w:widowControl/>
        <w:spacing w:before="0" w:after="150"/>
        <w:ind w:left="0" w:right="0" w:hanging="0"/>
        <w:rPr>
          <w:rFonts w:ascii="Arial" w:hAnsi="Arial"/>
          <w:caps w:val="false"/>
          <w:smallCaps w:val="false"/>
          <w:color w:val="auto"/>
          <w:spacing w:val="0"/>
          <w:sz w:val="24"/>
          <w:szCs w:val="24"/>
        </w:rPr>
      </w:pPr>
      <w:r>
        <w:rPr>
          <w:rFonts w:ascii="Arial" w:hAnsi="Arial"/>
          <w:caps w:val="false"/>
          <w:smallCaps w:val="false"/>
          <w:color w:val="auto"/>
          <w:spacing w:val="0"/>
          <w:sz w:val="24"/>
          <w:szCs w:val="24"/>
        </w:rPr>
        <w:t> </w:t>
      </w:r>
    </w:p>
    <w:p>
      <w:pPr>
        <w:pStyle w:val="Corpsdetexte"/>
        <w:widowControl/>
        <w:spacing w:before="0" w:after="150"/>
        <w:ind w:left="0" w:right="0" w:hanging="0"/>
        <w:rPr/>
      </w:pPr>
      <w:r>
        <w:rPr>
          <w:rStyle w:val="Accentuationforte"/>
          <w:rFonts w:ascii="Arial" w:hAnsi="Arial"/>
          <w:b/>
          <w:i w:val="false"/>
          <w:caps w:val="false"/>
          <w:smallCaps w:val="false"/>
          <w:color w:val="auto"/>
          <w:spacing w:val="0"/>
          <w:sz w:val="24"/>
          <w:szCs w:val="24"/>
        </w:rPr>
        <w:t xml:space="preserve">8. </w:t>
      </w:r>
      <w:r>
        <w:rPr>
          <w:rStyle w:val="Accentuationforte"/>
          <w:rFonts w:ascii="Arial" w:hAnsi="Arial"/>
          <w:b/>
          <w:i w:val="false"/>
          <w:caps w:val="false"/>
          <w:smallCaps w:val="false"/>
          <w:color w:val="auto"/>
          <w:spacing w:val="0"/>
          <w:sz w:val="24"/>
          <w:szCs w:val="24"/>
        </w:rPr>
        <w:t>AUTONOMIE DES CLOSES ET DIVISIBILITE</w:t>
      </w:r>
    </w:p>
    <w:p>
      <w:pPr>
        <w:pStyle w:val="Corpsdetexte"/>
        <w:widowControl/>
        <w:spacing w:before="0" w:after="150"/>
        <w:ind w:left="0" w:right="0"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Dans l'hypothèse où l'une des clauses des présentes Conditions deviendrait inapplicable ou serait nulle et non avenue du fait d’un changement de législation, de réglementation ou par l’effet d’une décision de justice, cela ne saurait en aucun cas affecter la validité et le respect des autres dispositions des présentes Conditions qui demeureront toutes de rigueur.</w:t>
      </w:r>
    </w:p>
    <w:p>
      <w:pPr>
        <w:pStyle w:val="Corpsdetexte"/>
        <w:widowControl/>
        <w:spacing w:before="0" w:after="150"/>
        <w:ind w:left="0" w:right="0" w:hanging="0"/>
        <w:rPr>
          <w:rFonts w:ascii="Arial" w:hAnsi="Arial"/>
          <w:caps w:val="false"/>
          <w:smallCaps w:val="false"/>
          <w:color w:val="auto"/>
          <w:spacing w:val="0"/>
          <w:sz w:val="24"/>
          <w:szCs w:val="24"/>
        </w:rPr>
      </w:pPr>
      <w:r>
        <w:rPr>
          <w:rFonts w:ascii="Arial" w:hAnsi="Arial"/>
          <w:caps w:val="false"/>
          <w:smallCaps w:val="false"/>
          <w:color w:val="auto"/>
          <w:spacing w:val="0"/>
          <w:sz w:val="24"/>
          <w:szCs w:val="24"/>
        </w:rPr>
        <w:t> </w:t>
      </w:r>
    </w:p>
    <w:p>
      <w:pPr>
        <w:pStyle w:val="Corpsdetexte"/>
        <w:widowControl/>
        <w:spacing w:before="0" w:after="150"/>
        <w:ind w:left="0" w:right="0" w:hanging="0"/>
        <w:rPr/>
      </w:pPr>
      <w:r>
        <w:rPr>
          <w:rStyle w:val="Accentuationforte"/>
          <w:rFonts w:ascii="Arial" w:hAnsi="Arial"/>
          <w:b/>
          <w:i w:val="false"/>
          <w:caps w:val="false"/>
          <w:smallCaps w:val="false"/>
          <w:color w:val="auto"/>
          <w:spacing w:val="0"/>
          <w:sz w:val="24"/>
          <w:szCs w:val="24"/>
        </w:rPr>
        <w:t xml:space="preserve">9. </w:t>
      </w:r>
      <w:r>
        <w:rPr>
          <w:rStyle w:val="Accentuationforte"/>
          <w:rFonts w:ascii="Arial" w:hAnsi="Arial"/>
          <w:b/>
          <w:i w:val="false"/>
          <w:caps w:val="false"/>
          <w:smallCaps w:val="false"/>
          <w:color w:val="auto"/>
          <w:spacing w:val="0"/>
          <w:sz w:val="24"/>
          <w:szCs w:val="24"/>
        </w:rPr>
        <w:t>DROIT APPLICABLE</w:t>
      </w:r>
    </w:p>
    <w:p>
      <w:pPr>
        <w:pStyle w:val="Corpsdetexte"/>
        <w:widowControl/>
        <w:spacing w:before="0" w:after="150"/>
        <w:ind w:left="0" w:right="0" w:hanging="0"/>
        <w:rPr>
          <w:rFonts w:ascii="Arial" w:hAnsi="Arial"/>
          <w:b w:val="false"/>
          <w:i w:val="false"/>
          <w:caps w:val="false"/>
          <w:smallCaps w:val="false"/>
          <w:color w:val="auto"/>
          <w:spacing w:val="0"/>
          <w:sz w:val="24"/>
          <w:szCs w:val="24"/>
        </w:rPr>
      </w:pPr>
      <w:r>
        <w:rPr>
          <w:rFonts w:ascii="Arial" w:hAnsi="Arial"/>
          <w:b w:val="false"/>
          <w:i w:val="false"/>
          <w:caps w:val="false"/>
          <w:smallCaps w:val="false"/>
          <w:color w:val="auto"/>
          <w:spacing w:val="0"/>
          <w:sz w:val="24"/>
          <w:szCs w:val="24"/>
        </w:rPr>
        <w:t>Les présentes CGV sont exclusivement régies par le droit français. En cas de litige, les Parties s’efforceront de résoudre amiablement leur différent et à défaut, compétence d’attribution est donnée aux Tribunaux compétents du ressort du siège social d</w:t>
      </w:r>
      <w:r>
        <w:rPr>
          <w:rFonts w:ascii="Arial" w:hAnsi="Arial"/>
          <w:b w:val="false"/>
          <w:i w:val="false"/>
          <w:caps w:val="false"/>
          <w:smallCaps w:val="false"/>
          <w:color w:val="auto"/>
          <w:spacing w:val="0"/>
          <w:sz w:val="24"/>
          <w:szCs w:val="24"/>
        </w:rPr>
        <w:t>e Bormes Plongée soit le Tribunal de Toulon.</w:t>
      </w:r>
    </w:p>
    <w:p>
      <w:pPr>
        <w:pStyle w:val="Normal"/>
        <w:spacing w:lineRule="auto" w:line="240" w:beforeAutospacing="1" w:afterAutospacing="1"/>
        <w:jc w:val="both"/>
        <w:rPr>
          <w:rFonts w:eastAsia="Times New Roman" w:cs="Times New Roman"/>
          <w:lang w:eastAsia="fr-FR"/>
        </w:rPr>
      </w:pPr>
      <w:r>
        <w:rPr>
          <w:rFonts w:ascii="Arial" w:hAnsi="Arial"/>
          <w:color w:val="auto"/>
          <w:sz w:val="24"/>
          <w:szCs w:val="24"/>
        </w:rPr>
      </w:r>
    </w:p>
    <w:p>
      <w:pPr>
        <w:pStyle w:val="Normal"/>
        <w:numPr>
          <w:ilvl w:val="0"/>
          <w:numId w:val="0"/>
        </w:numPr>
        <w:spacing w:lineRule="auto" w:line="240" w:beforeAutospacing="1" w:afterAutospacing="1"/>
        <w:outlineLvl w:val="2"/>
        <w:rPr>
          <w:rFonts w:ascii="Times New Roman" w:hAnsi="Times New Roman" w:eastAsia="Times New Roman" w:cs="Times New Roman"/>
          <w:b/>
          <w:b/>
          <w:bCs/>
          <w:sz w:val="15"/>
          <w:szCs w:val="15"/>
          <w:lang w:eastAsia="fr-FR"/>
        </w:rPr>
      </w:pPr>
      <w:r>
        <w:rPr/>
      </w:r>
    </w:p>
    <w:p>
      <w:pPr>
        <w:pStyle w:val="Normal"/>
        <w:widowControl/>
        <w:bidi w:val="0"/>
        <w:spacing w:lineRule="auto" w:line="276" w:before="0" w:after="200"/>
        <w:jc w:val="left"/>
        <w:rPr/>
      </w:pPr>
      <w:r>
        <w:rPr/>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suff w:val="nothing"/>
      <w:lvlText w:val=""/>
      <w:lvlJc w:val="left"/>
      <w:pPr>
        <w:tabs>
          <w:tab w:val="num" w:pos="707"/>
        </w:tabs>
        <w:ind w:left="707" w:hanging="0"/>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
    <w:lvl w:ilvl="0">
      <w:start w:val="1"/>
      <w:numFmt w:val="bullet"/>
      <w:suff w:val="nothing"/>
      <w:lvlText w:val=""/>
      <w:lvlJc w:val="left"/>
      <w:pPr>
        <w:tabs>
          <w:tab w:val="num" w:pos="707"/>
        </w:tabs>
        <w:ind w:left="707" w:hanging="0"/>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suff w:val="nothing"/>
      <w:lvlText w:val=""/>
      <w:lvlJc w:val="left"/>
      <w:pPr>
        <w:tabs>
          <w:tab w:val="num" w:pos="707"/>
        </w:tabs>
        <w:ind w:left="707" w:hanging="0"/>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suff w:val="nothing"/>
      <w:lvlText w:val=""/>
      <w:lvlJc w:val="left"/>
      <w:pPr>
        <w:tabs>
          <w:tab w:val="num" w:pos="707"/>
        </w:tabs>
        <w:ind w:left="707" w:hanging="0"/>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7680e"/>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paragraph" w:styleId="Titre2">
    <w:name w:val="Heading 2"/>
    <w:basedOn w:val="Normal"/>
    <w:link w:val="Titre2Car"/>
    <w:uiPriority w:val="9"/>
    <w:qFormat/>
    <w:rsid w:val="00664f75"/>
    <w:pPr>
      <w:spacing w:lineRule="auto" w:line="240" w:beforeAutospacing="1" w:afterAutospacing="1"/>
      <w:outlineLvl w:val="1"/>
    </w:pPr>
    <w:rPr>
      <w:rFonts w:ascii="Times New Roman" w:hAnsi="Times New Roman" w:eastAsia="Times New Roman" w:cs="Times New Roman"/>
      <w:b/>
      <w:bCs/>
      <w:sz w:val="36"/>
      <w:szCs w:val="36"/>
      <w:lang w:eastAsia="fr-FR"/>
    </w:rPr>
  </w:style>
  <w:style w:type="paragraph" w:styleId="Titre3">
    <w:name w:val="Heading 3"/>
    <w:basedOn w:val="Normal"/>
    <w:link w:val="Titre3Car"/>
    <w:uiPriority w:val="9"/>
    <w:qFormat/>
    <w:rsid w:val="00664f75"/>
    <w:pPr>
      <w:spacing w:lineRule="auto" w:line="240" w:beforeAutospacing="1" w:afterAutospacing="1"/>
      <w:outlineLvl w:val="2"/>
    </w:pPr>
    <w:rPr>
      <w:rFonts w:ascii="Times New Roman" w:hAnsi="Times New Roman" w:eastAsia="Times New Roman" w:cs="Times New Roman"/>
      <w:b/>
      <w:bCs/>
      <w:sz w:val="27"/>
      <w:szCs w:val="27"/>
      <w:lang w:eastAsia="fr-FR"/>
    </w:rPr>
  </w:style>
  <w:style w:type="paragraph" w:styleId="Titre4">
    <w:name w:val="Heading 4"/>
    <w:basedOn w:val="Normal"/>
    <w:link w:val="Titre4Car"/>
    <w:uiPriority w:val="9"/>
    <w:qFormat/>
    <w:rsid w:val="00664f75"/>
    <w:pPr>
      <w:spacing w:lineRule="auto" w:line="240" w:beforeAutospacing="1" w:afterAutospacing="1"/>
      <w:outlineLvl w:val="3"/>
    </w:pPr>
    <w:rPr>
      <w:rFonts w:ascii="Times New Roman" w:hAnsi="Times New Roman" w:eastAsia="Times New Roman" w:cs="Times New Roman"/>
      <w:b/>
      <w:bCs/>
      <w:sz w:val="24"/>
      <w:szCs w:val="24"/>
      <w:lang w:eastAsia="fr-FR"/>
    </w:rPr>
  </w:style>
  <w:style w:type="character" w:styleId="DefaultParagraphFont" w:default="1">
    <w:name w:val="Default Paragraph Font"/>
    <w:uiPriority w:val="1"/>
    <w:semiHidden/>
    <w:unhideWhenUsed/>
    <w:qFormat/>
    <w:rPr/>
  </w:style>
  <w:style w:type="character" w:styleId="Titre2Car" w:customStyle="1">
    <w:name w:val="Titre 2 Car"/>
    <w:basedOn w:val="DefaultParagraphFont"/>
    <w:link w:val="Titre2"/>
    <w:uiPriority w:val="9"/>
    <w:qFormat/>
    <w:rsid w:val="00664f75"/>
    <w:rPr>
      <w:rFonts w:ascii="Times New Roman" w:hAnsi="Times New Roman" w:eastAsia="Times New Roman" w:cs="Times New Roman"/>
      <w:b/>
      <w:bCs/>
      <w:sz w:val="36"/>
      <w:szCs w:val="36"/>
      <w:lang w:eastAsia="fr-FR"/>
    </w:rPr>
  </w:style>
  <w:style w:type="character" w:styleId="Titre3Car" w:customStyle="1">
    <w:name w:val="Titre 3 Car"/>
    <w:basedOn w:val="DefaultParagraphFont"/>
    <w:link w:val="Titre3"/>
    <w:uiPriority w:val="9"/>
    <w:qFormat/>
    <w:rsid w:val="00664f75"/>
    <w:rPr>
      <w:rFonts w:ascii="Times New Roman" w:hAnsi="Times New Roman" w:eastAsia="Times New Roman" w:cs="Times New Roman"/>
      <w:b/>
      <w:bCs/>
      <w:sz w:val="27"/>
      <w:szCs w:val="27"/>
      <w:lang w:eastAsia="fr-FR"/>
    </w:rPr>
  </w:style>
  <w:style w:type="character" w:styleId="Titre4Car" w:customStyle="1">
    <w:name w:val="Titre 4 Car"/>
    <w:basedOn w:val="DefaultParagraphFont"/>
    <w:link w:val="Titre4"/>
    <w:uiPriority w:val="9"/>
    <w:qFormat/>
    <w:rsid w:val="00664f75"/>
    <w:rPr>
      <w:rFonts w:ascii="Times New Roman" w:hAnsi="Times New Roman" w:eastAsia="Times New Roman" w:cs="Times New Roman"/>
      <w:b/>
      <w:bCs/>
      <w:sz w:val="24"/>
      <w:szCs w:val="24"/>
      <w:lang w:eastAsia="fr-FR"/>
    </w:rPr>
  </w:style>
  <w:style w:type="character" w:styleId="ListLabel1">
    <w:name w:val="ListLabel 1"/>
    <w:qFormat/>
    <w:rPr>
      <w:rFonts w:ascii="Times New Roman" w:hAnsi="Times New Roman"/>
      <w:b/>
      <w:sz w:val="15"/>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enInternet">
    <w:name w:val="Lien Internet"/>
    <w:rPr>
      <w:color w:val="000080"/>
      <w:u w:val="single"/>
      <w:lang w:val="zxx" w:eastAsia="zxx" w:bidi="zxx"/>
    </w:rPr>
  </w:style>
  <w:style w:type="character" w:styleId="Accentuationforte">
    <w:name w:val="Accentuation forte"/>
    <w:qFormat/>
    <w:rPr>
      <w:b/>
      <w:bCs/>
    </w:rPr>
  </w:style>
  <w:style w:type="character" w:styleId="Puces">
    <w:name w:val="Puces"/>
    <w:qFormat/>
    <w:rPr>
      <w:rFonts w:ascii="OpenSymbol" w:hAnsi="OpenSymbol" w:eastAsia="OpenSymbol" w:cs="OpenSymbol"/>
    </w:rPr>
  </w:style>
  <w:style w:type="character" w:styleId="Accentuation">
    <w:name w:val="Accentuation"/>
    <w:qFormat/>
    <w:rPr>
      <w:i/>
      <w:iCs/>
    </w:rPr>
  </w:style>
  <w:style w:type="paragraph" w:styleId="Titre">
    <w:name w:val="Titre"/>
    <w:basedOn w:val="Normal"/>
    <w:next w:val="Corpsdetexte"/>
    <w:qFormat/>
    <w:pPr>
      <w:keepNext w:val="true"/>
      <w:spacing w:before="240" w:after="120"/>
    </w:pPr>
    <w:rPr>
      <w:rFonts w:ascii="Liberation Sans" w:hAnsi="Liberation Sans" w:eastAsia="Microsoft YaHei" w:cs="Lucida Sans"/>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Lucida Sans"/>
    </w:rPr>
  </w:style>
  <w:style w:type="paragraph" w:styleId="Lgende">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Font7" w:customStyle="1">
    <w:name w:val="font_7"/>
    <w:basedOn w:val="Normal"/>
    <w:qFormat/>
    <w:rsid w:val="00664f75"/>
    <w:pPr>
      <w:spacing w:lineRule="auto" w:line="240" w:beforeAutospacing="1" w:afterAutospacing="1"/>
    </w:pPr>
    <w:rPr>
      <w:rFonts w:ascii="Times New Roman" w:hAnsi="Times New Roman" w:eastAsia="Times New Roman" w:cs="Times New Roman"/>
      <w:sz w:val="24"/>
      <w:szCs w:val="24"/>
      <w:lang w:eastAsia="fr-FR"/>
    </w:rPr>
  </w:style>
  <w:style w:type="paragraph" w:styleId="Font8" w:customStyle="1">
    <w:name w:val="font_8"/>
    <w:basedOn w:val="Normal"/>
    <w:qFormat/>
    <w:rsid w:val="00664f75"/>
    <w:pPr>
      <w:spacing w:lineRule="auto" w:line="240" w:beforeAutospacing="1" w:afterAutospacing="1"/>
    </w:pPr>
    <w:rPr>
      <w:rFonts w:ascii="Times New Roman" w:hAnsi="Times New Roman" w:eastAsia="Times New Roman" w:cs="Times New Roman"/>
      <w:sz w:val="24"/>
      <w:szCs w:val="24"/>
      <w:lang w:eastAsia="fr-FR"/>
    </w:rPr>
  </w:style>
  <w:style w:type="numbering" w:styleId="NoList" w:default="1">
    <w:name w:val="No List"/>
    <w:uiPriority w:val="99"/>
    <w:semiHidden/>
    <w:unhideWhenUsed/>
    <w:qFormat/>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bormesplongee.fr/"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Application>LibreOffice/6.2.4.2$Windows_X86_64 LibreOffice_project/2412653d852ce75f65fbfa83fb7e7b669a126d64</Application>
  <Pages>5</Pages>
  <Words>1459</Words>
  <Characters>7684</Characters>
  <CharactersWithSpaces>9067</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2018-01-26T10:33:00Z</dcterms:created>
  <dc:creator>Bormes Plongée</dc:creator>
  <dc:description/>
  <dc:language>fr-FR</dc:language>
  <cp:lastModifiedBy/>
  <dcterms:modified xsi:type="dcterms:W3CDTF">2020-01-13T15:46:14Z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